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52" w:rsidRPr="00B84285" w:rsidRDefault="00E85352" w:rsidP="00962C9A">
      <w:pPr>
        <w:tabs>
          <w:tab w:val="left" w:pos="284"/>
        </w:tabs>
        <w:spacing w:line="300" w:lineRule="exact"/>
        <w:rPr>
          <w:rFonts w:ascii="Arial" w:hAnsi="Arial" w:cs="Arial"/>
          <w:sz w:val="22"/>
          <w:szCs w:val="22"/>
        </w:rPr>
        <w:sectPr w:rsidR="00E85352" w:rsidRPr="00B84285" w:rsidSect="002A512D">
          <w:footerReference w:type="default" r:id="rId9"/>
          <w:headerReference w:type="first" r:id="rId10"/>
          <w:footerReference w:type="first" r:id="rId11"/>
          <w:type w:val="continuous"/>
          <w:pgSz w:w="11906" w:h="16838" w:code="9"/>
          <w:pgMar w:top="1418" w:right="1771" w:bottom="1134" w:left="1134" w:header="709" w:footer="709" w:gutter="0"/>
          <w:cols w:space="708"/>
          <w:titlePg/>
          <w:docGrid w:linePitch="360"/>
        </w:sectPr>
      </w:pPr>
    </w:p>
    <w:p w:rsidR="00262CA2" w:rsidRPr="00B84285" w:rsidRDefault="00262CA2" w:rsidP="00E85352">
      <w:pPr>
        <w:tabs>
          <w:tab w:val="left" w:pos="284"/>
        </w:tabs>
        <w:spacing w:line="300" w:lineRule="exact"/>
        <w:rPr>
          <w:rFonts w:ascii="Arial" w:hAnsi="Arial" w:cs="Arial"/>
          <w:sz w:val="22"/>
          <w:szCs w:val="22"/>
        </w:rPr>
      </w:pPr>
      <w:bookmarkStart w:id="0" w:name="_GoBack"/>
      <w:bookmarkEnd w:id="0"/>
    </w:p>
    <w:p w:rsidR="00EE13A1" w:rsidRPr="00B84285" w:rsidRDefault="00EE13A1" w:rsidP="00EE13A1">
      <w:pPr>
        <w:widowControl w:val="0"/>
        <w:spacing w:before="100" w:beforeAutospacing="1" w:after="240"/>
        <w:jc w:val="center"/>
        <w:rPr>
          <w:rFonts w:ascii="Arial" w:hAnsi="Arial" w:cs="Arial"/>
          <w:b/>
          <w:sz w:val="36"/>
          <w:szCs w:val="19"/>
          <w:lang w:val="en-US" w:eastAsia="en-US"/>
        </w:rPr>
      </w:pPr>
    </w:p>
    <w:p w:rsidR="00EE13A1" w:rsidRPr="00B84285" w:rsidRDefault="00EE13A1" w:rsidP="00EE13A1">
      <w:pPr>
        <w:widowControl w:val="0"/>
        <w:spacing w:before="100" w:beforeAutospacing="1" w:after="240"/>
        <w:jc w:val="center"/>
        <w:rPr>
          <w:rFonts w:ascii="Arial" w:hAnsi="Arial" w:cs="Arial"/>
          <w:b/>
          <w:sz w:val="36"/>
          <w:szCs w:val="19"/>
          <w:lang w:val="en-US" w:eastAsia="en-US"/>
        </w:rPr>
      </w:pPr>
    </w:p>
    <w:p w:rsidR="00364BE4" w:rsidRPr="00B84285" w:rsidRDefault="00364BE4" w:rsidP="00EE13A1">
      <w:pPr>
        <w:widowControl w:val="0"/>
        <w:spacing w:before="100" w:beforeAutospacing="1" w:after="240"/>
        <w:jc w:val="center"/>
        <w:rPr>
          <w:rFonts w:ascii="Arial" w:hAnsi="Arial" w:cs="Arial"/>
          <w:b/>
          <w:sz w:val="36"/>
          <w:szCs w:val="19"/>
          <w:lang w:val="en-US" w:eastAsia="en-US"/>
        </w:rPr>
      </w:pPr>
    </w:p>
    <w:p w:rsidR="007D492E" w:rsidRDefault="007D492E" w:rsidP="007D492E">
      <w:pPr>
        <w:widowControl w:val="0"/>
        <w:spacing w:before="100" w:beforeAutospacing="1" w:after="240"/>
        <w:jc w:val="center"/>
        <w:rPr>
          <w:rFonts w:ascii="Arial" w:hAnsi="Arial" w:cs="Arial"/>
          <w:b/>
          <w:sz w:val="60"/>
          <w:szCs w:val="60"/>
          <w:lang w:val="en-US" w:eastAsia="en-US"/>
        </w:rPr>
      </w:pPr>
      <w:r>
        <w:rPr>
          <w:rFonts w:ascii="Arial" w:hAnsi="Arial" w:cs="Arial"/>
          <w:b/>
          <w:sz w:val="60"/>
          <w:szCs w:val="60"/>
          <w:lang w:val="en-US" w:eastAsia="en-US"/>
        </w:rPr>
        <w:t>Predigt</w:t>
      </w:r>
      <w:r w:rsidR="00AE5159" w:rsidRPr="00B84285">
        <w:rPr>
          <w:rFonts w:ascii="Arial" w:hAnsi="Arial" w:cs="Arial"/>
          <w:b/>
          <w:sz w:val="60"/>
          <w:szCs w:val="60"/>
          <w:lang w:val="en-US" w:eastAsia="en-US"/>
        </w:rPr>
        <w:t xml:space="preserve"> des</w:t>
      </w:r>
      <w:r w:rsidR="00AE5159" w:rsidRPr="00B84285">
        <w:rPr>
          <w:rFonts w:ascii="Arial" w:hAnsi="Arial" w:cs="Arial"/>
          <w:b/>
          <w:sz w:val="60"/>
          <w:szCs w:val="60"/>
          <w:lang w:val="en-US" w:eastAsia="en-US"/>
        </w:rPr>
        <w:br/>
        <w:t>heiligen Joha</w:t>
      </w:r>
      <w:r w:rsidR="00333E34">
        <w:rPr>
          <w:rFonts w:ascii="Arial" w:hAnsi="Arial" w:cs="Arial"/>
          <w:b/>
          <w:sz w:val="60"/>
          <w:szCs w:val="60"/>
          <w:lang w:val="en-US" w:eastAsia="en-US"/>
        </w:rPr>
        <w:t>n</w:t>
      </w:r>
      <w:r w:rsidR="00AE5159" w:rsidRPr="00B84285">
        <w:rPr>
          <w:rFonts w:ascii="Arial" w:hAnsi="Arial" w:cs="Arial"/>
          <w:b/>
          <w:sz w:val="60"/>
          <w:szCs w:val="60"/>
          <w:lang w:val="en-US" w:eastAsia="en-US"/>
        </w:rPr>
        <w:t xml:space="preserve">nes von </w:t>
      </w:r>
      <w:r w:rsidR="007C7F64">
        <w:rPr>
          <w:rFonts w:ascii="Arial" w:hAnsi="Arial" w:cs="Arial"/>
          <w:b/>
          <w:sz w:val="60"/>
          <w:szCs w:val="60"/>
          <w:lang w:val="en-US" w:eastAsia="en-US"/>
        </w:rPr>
        <w:t>Á</w:t>
      </w:r>
      <w:r>
        <w:rPr>
          <w:rFonts w:ascii="Arial" w:hAnsi="Arial" w:cs="Arial"/>
          <w:b/>
          <w:sz w:val="60"/>
          <w:szCs w:val="60"/>
          <w:lang w:val="en-US" w:eastAsia="en-US"/>
        </w:rPr>
        <w:t>vila</w:t>
      </w:r>
    </w:p>
    <w:p w:rsidR="00AE5159" w:rsidRPr="007D492E" w:rsidRDefault="007D492E" w:rsidP="007D492E">
      <w:pPr>
        <w:widowControl w:val="0"/>
        <w:spacing w:before="100" w:beforeAutospacing="1" w:after="240"/>
        <w:jc w:val="center"/>
        <w:rPr>
          <w:rFonts w:ascii="Arial" w:hAnsi="Arial" w:cs="Arial"/>
          <w:sz w:val="48"/>
          <w:szCs w:val="60"/>
          <w:lang w:val="en-US" w:eastAsia="en-US"/>
        </w:rPr>
      </w:pPr>
      <w:r w:rsidRPr="007D492E">
        <w:rPr>
          <w:rFonts w:ascii="Arial" w:hAnsi="Arial" w:cs="Arial"/>
          <w:sz w:val="48"/>
          <w:szCs w:val="60"/>
          <w:lang w:val="en-US" w:eastAsia="en-US"/>
        </w:rPr>
        <w:t>Die Predigt</w:t>
      </w:r>
      <w:proofErr w:type="gramStart"/>
      <w:r w:rsidRPr="007D492E">
        <w:rPr>
          <w:rFonts w:ascii="Arial" w:hAnsi="Arial" w:cs="Arial"/>
          <w:sz w:val="48"/>
          <w:szCs w:val="60"/>
          <w:lang w:val="en-US" w:eastAsia="en-US"/>
        </w:rPr>
        <w:t>,</w:t>
      </w:r>
      <w:proofErr w:type="gramEnd"/>
      <w:r>
        <w:rPr>
          <w:rFonts w:ascii="Arial" w:hAnsi="Arial" w:cs="Arial"/>
          <w:sz w:val="48"/>
          <w:szCs w:val="60"/>
          <w:lang w:val="en-US" w:eastAsia="en-US"/>
        </w:rPr>
        <w:br/>
      </w:r>
      <w:r w:rsidRPr="007D492E">
        <w:rPr>
          <w:rFonts w:ascii="Arial" w:hAnsi="Arial" w:cs="Arial"/>
          <w:sz w:val="48"/>
          <w:szCs w:val="60"/>
          <w:lang w:val="en-US" w:eastAsia="en-US"/>
        </w:rPr>
        <w:t>die Johannes von Gott bekehrte</w:t>
      </w:r>
    </w:p>
    <w:p w:rsidR="00364BE4" w:rsidRPr="00B84285" w:rsidRDefault="00364BE4" w:rsidP="00E90DBD">
      <w:pPr>
        <w:widowControl w:val="0"/>
        <w:spacing w:before="100" w:beforeAutospacing="1" w:after="240"/>
        <w:jc w:val="center"/>
        <w:rPr>
          <w:rFonts w:ascii="Arial" w:hAnsi="Arial" w:cs="Arial"/>
          <w:lang w:val="en-US" w:eastAsia="en-US"/>
        </w:rPr>
      </w:pPr>
    </w:p>
    <w:p w:rsidR="00E85352" w:rsidRPr="00B84285" w:rsidRDefault="00E85352" w:rsidP="00E85352">
      <w:pPr>
        <w:tabs>
          <w:tab w:val="left" w:pos="284"/>
        </w:tabs>
        <w:spacing w:line="300" w:lineRule="exact"/>
        <w:rPr>
          <w:rFonts w:ascii="Arial" w:hAnsi="Arial" w:cs="Arial"/>
          <w:sz w:val="22"/>
          <w:szCs w:val="22"/>
        </w:rPr>
      </w:pPr>
    </w:p>
    <w:p w:rsidR="007D492E" w:rsidRPr="007D492E" w:rsidRDefault="0029626A" w:rsidP="007D492E">
      <w:pPr>
        <w:spacing w:after="240"/>
        <w:jc w:val="center"/>
        <w:rPr>
          <w:rFonts w:ascii="Arial" w:hAnsi="Arial" w:cs="Arial"/>
          <w:b/>
          <w:sz w:val="32"/>
          <w:szCs w:val="19"/>
        </w:rPr>
      </w:pPr>
      <w:r w:rsidRPr="00B84285">
        <w:rPr>
          <w:rFonts w:ascii="Arial" w:hAnsi="Arial" w:cs="Arial"/>
          <w:sz w:val="22"/>
          <w:szCs w:val="22"/>
        </w:rPr>
        <w:br w:type="page"/>
      </w:r>
      <w:r w:rsidR="007D492E" w:rsidRPr="007D492E">
        <w:rPr>
          <w:rFonts w:ascii="Arial" w:hAnsi="Arial" w:cs="Arial"/>
          <w:b/>
          <w:sz w:val="32"/>
          <w:szCs w:val="19"/>
        </w:rPr>
        <w:lastRenderedPageBreak/>
        <w:t>Die Predigt, die Johannes von Gott bekehrte</w:t>
      </w:r>
    </w:p>
    <w:p w:rsidR="007D492E" w:rsidRPr="008B18B8" w:rsidRDefault="007D492E" w:rsidP="007D492E">
      <w:pPr>
        <w:spacing w:after="240"/>
        <w:jc w:val="center"/>
        <w:rPr>
          <w:rFonts w:ascii="Arial" w:hAnsi="Arial" w:cs="Arial"/>
          <w:color w:val="000000" w:themeColor="text1"/>
        </w:rPr>
      </w:pPr>
      <w:r w:rsidRPr="008B18B8">
        <w:rPr>
          <w:rFonts w:ascii="Arial" w:hAnsi="Arial" w:cs="Arial"/>
          <w:color w:val="000000" w:themeColor="text1"/>
        </w:rPr>
        <w:t xml:space="preserve">IHS </w:t>
      </w:r>
      <w:r>
        <w:rPr>
          <w:rFonts w:ascii="Arial" w:hAnsi="Arial" w:cs="Arial"/>
          <w:color w:val="000000" w:themeColor="text1"/>
        </w:rPr>
        <w:t>–</w:t>
      </w:r>
      <w:r w:rsidRPr="008B18B8">
        <w:rPr>
          <w:rFonts w:ascii="Arial" w:hAnsi="Arial" w:cs="Arial"/>
          <w:color w:val="000000" w:themeColor="text1"/>
        </w:rPr>
        <w:t xml:space="preserve"> Am Tag der </w:t>
      </w:r>
      <w:r>
        <w:rPr>
          <w:rFonts w:ascii="Arial" w:hAnsi="Arial" w:cs="Arial"/>
          <w:color w:val="000000" w:themeColor="text1"/>
        </w:rPr>
        <w:t>h</w:t>
      </w:r>
      <w:r w:rsidRPr="008B18B8">
        <w:rPr>
          <w:rFonts w:ascii="Arial" w:hAnsi="Arial" w:cs="Arial"/>
          <w:color w:val="000000" w:themeColor="text1"/>
        </w:rPr>
        <w:t>eiligen Fabian und Sebastian</w:t>
      </w:r>
    </w:p>
    <w:p w:rsidR="007D492E" w:rsidRPr="008B18B8" w:rsidRDefault="007D492E" w:rsidP="007D492E">
      <w:pPr>
        <w:spacing w:after="240"/>
        <w:jc w:val="center"/>
        <w:rPr>
          <w:rFonts w:ascii="Arial" w:hAnsi="Arial" w:cs="Arial"/>
          <w:color w:val="000000" w:themeColor="text1"/>
        </w:rPr>
      </w:pPr>
      <w:r w:rsidRPr="008B18B8">
        <w:rPr>
          <w:rFonts w:ascii="Arial" w:hAnsi="Arial" w:cs="Arial"/>
          <w:color w:val="000000" w:themeColor="text1"/>
        </w:rPr>
        <w:t>Als Jesus vom Berg stieg (vgl. Lk 6)</w:t>
      </w:r>
    </w:p>
    <w:p w:rsidR="007D492E" w:rsidRPr="007D492E" w:rsidRDefault="007D492E" w:rsidP="007D492E">
      <w:pPr>
        <w:spacing w:after="120"/>
        <w:jc w:val="both"/>
        <w:rPr>
          <w:rFonts w:ascii="Arial" w:hAnsi="Arial" w:cs="Arial"/>
          <w:szCs w:val="19"/>
        </w:rPr>
      </w:pPr>
      <w:r w:rsidRPr="007D492E">
        <w:rPr>
          <w:rFonts w:ascii="Arial" w:hAnsi="Arial" w:cs="Arial"/>
          <w:szCs w:val="19"/>
        </w:rPr>
        <w:t>Wenn der Herr nicht vom Berg in die Ebene herabgestiegen wäre, d. h. von der Höhe seiner Majestät, um unsere Menschheit durch das Fleisch zu heilen, was wäre aus uns geworden? Wir wären in unserer Schwachheit geblieben. Wenn der Herr nicht das Kleid seiner Größe verlassen hätte, indem er es verbarg, und sich nicht mit der Schürze unserer Menschheit umgürtet hätte, um uns zu waschen, wären die Me</w:t>
      </w:r>
      <w:r w:rsidRPr="007D492E">
        <w:rPr>
          <w:rFonts w:ascii="Arial" w:hAnsi="Arial" w:cs="Arial"/>
          <w:szCs w:val="19"/>
        </w:rPr>
        <w:t>n</w:t>
      </w:r>
      <w:r w:rsidRPr="007D492E">
        <w:rPr>
          <w:rFonts w:ascii="Arial" w:hAnsi="Arial" w:cs="Arial"/>
          <w:szCs w:val="19"/>
        </w:rPr>
        <w:t xml:space="preserve">schen voll von Elend und Schändlichkeit geblieben. Wenn der große </w:t>
      </w:r>
      <w:proofErr w:type="spellStart"/>
      <w:r w:rsidRPr="007D492E">
        <w:rPr>
          <w:rFonts w:ascii="Arial" w:hAnsi="Arial" w:cs="Arial"/>
          <w:szCs w:val="19"/>
        </w:rPr>
        <w:t>Assuer</w:t>
      </w:r>
      <w:proofErr w:type="spellEnd"/>
      <w:r w:rsidRPr="007D492E">
        <w:rPr>
          <w:rFonts w:ascii="Arial" w:hAnsi="Arial" w:cs="Arial"/>
          <w:szCs w:val="19"/>
        </w:rPr>
        <w:t xml:space="preserve"> sich nicht Esther erbarmt hätte, wäre ihr ganzes Volk an einem Tag umgekommen. Wenn Josef nicht nach Ägypten hinabgestiegen wäre, wären seine Brüder an Hunger g</w:t>
      </w:r>
      <w:r w:rsidRPr="007D492E">
        <w:rPr>
          <w:rFonts w:ascii="Arial" w:hAnsi="Arial" w:cs="Arial"/>
          <w:szCs w:val="19"/>
        </w:rPr>
        <w:t>e</w:t>
      </w:r>
      <w:r w:rsidRPr="007D492E">
        <w:rPr>
          <w:rFonts w:ascii="Arial" w:hAnsi="Arial" w:cs="Arial"/>
          <w:szCs w:val="19"/>
        </w:rPr>
        <w:t>storben. Wenn der Herr nicht in den brennenden Dornbusch herabgestiegen wäre, wären die Israeliten unter dem Joch des Pharao geblieben. Das heißt, wenn Christus aus Liebe zu uns nicht herabgestiegen wäre, um unsere Schwachheiten auf sich zu nehmen, wären wir Gefangene geblieben. Aber da der Herr vom Berg gestiegen ist, wagen es die Lahmen, die Blinden und jeder Kranke, sich ihm zu nähern, und alle werden geheilt. Aber was wäre geschehen, wenn er nicht herabgestiegen wäre? Es wäre uns großer Schaden geschehen. Was sagen wir von jenen, die, obwohl er he</w:t>
      </w:r>
      <w:r w:rsidRPr="007D492E">
        <w:rPr>
          <w:rFonts w:ascii="Arial" w:hAnsi="Arial" w:cs="Arial"/>
          <w:szCs w:val="19"/>
        </w:rPr>
        <w:t>r</w:t>
      </w:r>
      <w:r w:rsidRPr="007D492E">
        <w:rPr>
          <w:rFonts w:ascii="Arial" w:hAnsi="Arial" w:cs="Arial"/>
          <w:szCs w:val="19"/>
        </w:rPr>
        <w:t>abgestiegen ist, um dem Kranken Gesundheit, dem Blinden das Augenlicht und dem Lahmen Heilung sowie dem Toten das Leben zu geben, die trotzdem blind, lahm, krank und tot sind, die nicht geheilt werden, weil sie sich dem Herrn nicht nähern? Wie stufen wir diese Leute ein? Was sollen wir von jenen Kranken denken, die zwar sehen, dass Jesus so viele Gunsterweise und Heilungen schenkte, und obwohl sie krank sind, kein Verlangen haben, Christus berühren zu können und so geheilt zu werden?</w:t>
      </w:r>
    </w:p>
    <w:p w:rsidR="007D492E" w:rsidRPr="007D492E" w:rsidRDefault="007D492E" w:rsidP="007D492E">
      <w:pPr>
        <w:spacing w:after="120"/>
        <w:jc w:val="both"/>
        <w:rPr>
          <w:rFonts w:ascii="Arial" w:hAnsi="Arial" w:cs="Arial"/>
          <w:szCs w:val="19"/>
        </w:rPr>
      </w:pPr>
      <w:r w:rsidRPr="007D492E">
        <w:rPr>
          <w:rFonts w:ascii="Arial" w:hAnsi="Arial" w:cs="Arial"/>
          <w:szCs w:val="19"/>
        </w:rPr>
        <w:t>Vater, wir würden sagen, die wollen nicht gesunden, da sie ihre eigene Schwachheit lieben.</w:t>
      </w:r>
    </w:p>
    <w:p w:rsidR="007D492E" w:rsidRPr="007D492E" w:rsidRDefault="007D492E" w:rsidP="007D492E">
      <w:pPr>
        <w:spacing w:after="120"/>
        <w:jc w:val="both"/>
        <w:rPr>
          <w:rFonts w:ascii="Arial" w:hAnsi="Arial" w:cs="Arial"/>
          <w:szCs w:val="19"/>
        </w:rPr>
      </w:pPr>
      <w:r w:rsidRPr="007D492E">
        <w:rPr>
          <w:rFonts w:ascii="Arial" w:hAnsi="Arial" w:cs="Arial"/>
          <w:szCs w:val="19"/>
        </w:rPr>
        <w:t>Und was würden wir sagen von einem, der Gefangener in der Hand der Türken wäre, diese ihm aber den Loskauf anböten, er aber ihn nicht annehmen wollte?</w:t>
      </w:r>
    </w:p>
    <w:p w:rsidR="007D492E" w:rsidRPr="007D492E" w:rsidRDefault="007D492E" w:rsidP="007D492E">
      <w:pPr>
        <w:spacing w:after="120"/>
        <w:jc w:val="both"/>
        <w:rPr>
          <w:rFonts w:ascii="Arial" w:hAnsi="Arial" w:cs="Arial"/>
          <w:szCs w:val="19"/>
        </w:rPr>
      </w:pPr>
      <w:r w:rsidRPr="007D492E">
        <w:rPr>
          <w:rFonts w:ascii="Arial" w:hAnsi="Arial" w:cs="Arial"/>
          <w:szCs w:val="19"/>
        </w:rPr>
        <w:t>Vater, er liebt die Gefangenschaft, die übergroße Liebe zu seinem Herrn hält ihn g</w:t>
      </w:r>
      <w:r w:rsidRPr="007D492E">
        <w:rPr>
          <w:rFonts w:ascii="Arial" w:hAnsi="Arial" w:cs="Arial"/>
          <w:szCs w:val="19"/>
        </w:rPr>
        <w:t>e</w:t>
      </w:r>
      <w:r w:rsidRPr="007D492E">
        <w:rPr>
          <w:rFonts w:ascii="Arial" w:hAnsi="Arial" w:cs="Arial"/>
          <w:szCs w:val="19"/>
        </w:rPr>
        <w:t>fesselt.</w:t>
      </w:r>
    </w:p>
    <w:p w:rsidR="007D492E" w:rsidRPr="007D492E" w:rsidRDefault="007D492E" w:rsidP="007D492E">
      <w:pPr>
        <w:spacing w:after="120"/>
        <w:jc w:val="both"/>
        <w:rPr>
          <w:rFonts w:ascii="Arial" w:hAnsi="Arial" w:cs="Arial"/>
          <w:szCs w:val="19"/>
        </w:rPr>
      </w:pPr>
      <w:r w:rsidRPr="007D492E">
        <w:rPr>
          <w:rFonts w:ascii="Arial" w:hAnsi="Arial" w:cs="Arial"/>
          <w:szCs w:val="19"/>
        </w:rPr>
        <w:t>Ja, das ist die Wahrheit, es gibt keine andere. Der Grund ist, du hast Christus, dein Heil, verraten, so kommt dir keine Hilfe zu, denn du liebst die Sklaverei, du liebst die Sünde. Um sie zu tilgen, kam Christus, stieg vom Berg seiner Majestät und bestieg den Kalvarienberg. Du liebst die Sünde mehr als Christus. Der Tempel der Götze</w:t>
      </w:r>
      <w:r w:rsidRPr="007D492E">
        <w:rPr>
          <w:rFonts w:ascii="Arial" w:hAnsi="Arial" w:cs="Arial"/>
          <w:szCs w:val="19"/>
        </w:rPr>
        <w:t>n</w:t>
      </w:r>
      <w:r w:rsidRPr="007D492E">
        <w:rPr>
          <w:rFonts w:ascii="Arial" w:hAnsi="Arial" w:cs="Arial"/>
          <w:szCs w:val="19"/>
        </w:rPr>
        <w:t xml:space="preserve">bilder, das sind die Sünden, und zu dessen Sturz trat </w:t>
      </w:r>
      <w:r w:rsidR="00DB7CCB" w:rsidRPr="007D492E">
        <w:rPr>
          <w:rFonts w:ascii="Arial" w:hAnsi="Arial" w:cs="Arial"/>
          <w:szCs w:val="19"/>
        </w:rPr>
        <w:t>Samson</w:t>
      </w:r>
      <w:r w:rsidRPr="007D492E">
        <w:rPr>
          <w:rFonts w:ascii="Arial" w:hAnsi="Arial" w:cs="Arial"/>
          <w:szCs w:val="19"/>
        </w:rPr>
        <w:t xml:space="preserve"> dem Tod entgegen, diesen Tempel, den du Samso</w:t>
      </w:r>
      <w:r w:rsidR="00DB7CCB">
        <w:rPr>
          <w:rFonts w:ascii="Arial" w:hAnsi="Arial" w:cs="Arial"/>
          <w:szCs w:val="19"/>
        </w:rPr>
        <w:t>n</w:t>
      </w:r>
      <w:r w:rsidRPr="007D492E">
        <w:rPr>
          <w:rFonts w:ascii="Arial" w:hAnsi="Arial" w:cs="Arial"/>
          <w:szCs w:val="19"/>
        </w:rPr>
        <w:t xml:space="preserve"> vorziehst. Der Dämon, der dich gefangen hält, den liebst du mehr als den, der kam, um dich zu erlösen. Achte auf den großen Verrat, den du begehst. Was wird wegen dieses Verrats geschehen? Welchen Einfluss hat das auf das Kommen Christi?</w:t>
      </w:r>
    </w:p>
    <w:p w:rsidR="007D492E" w:rsidRPr="007D492E" w:rsidRDefault="007D492E" w:rsidP="007D492E">
      <w:pPr>
        <w:spacing w:after="120"/>
        <w:jc w:val="both"/>
        <w:rPr>
          <w:rFonts w:ascii="Arial" w:hAnsi="Arial" w:cs="Arial"/>
          <w:szCs w:val="19"/>
        </w:rPr>
      </w:pPr>
      <w:r w:rsidRPr="007D492E">
        <w:rPr>
          <w:rFonts w:ascii="Arial" w:hAnsi="Arial" w:cs="Arial"/>
          <w:szCs w:val="19"/>
        </w:rPr>
        <w:t>Dass Er vom Berg gestiegen ist, bringt nicht nur nicht Heil, sondern im Gegenteil Verderben, ja noch mehr Verderben, als wenn er nicht gekommen wäre; wie die I</w:t>
      </w:r>
      <w:r w:rsidRPr="007D492E">
        <w:rPr>
          <w:rFonts w:ascii="Arial" w:hAnsi="Arial" w:cs="Arial"/>
          <w:szCs w:val="19"/>
        </w:rPr>
        <w:t>n</w:t>
      </w:r>
      <w:r w:rsidRPr="007D492E">
        <w:rPr>
          <w:rFonts w:ascii="Arial" w:hAnsi="Arial" w:cs="Arial"/>
          <w:szCs w:val="19"/>
        </w:rPr>
        <w:t xml:space="preserve">karnation größeres Gewicht hat auf der Waage unseres Heils, so hat sie größeres Gewicht bei der Verdammung des Menschen, der die Inkarnation sich nicht zunutze gemacht hat. Gott befahl im Gesetz, dass im Jubeljahr die Sklaven in Freiheit gesetzt werden, wenn aber einer im Jubeljahr gesagt hätte: </w:t>
      </w:r>
      <w:r w:rsidR="00DB7CCB">
        <w:rPr>
          <w:rFonts w:ascii="Arial" w:hAnsi="Arial" w:cs="Arial"/>
          <w:szCs w:val="19"/>
        </w:rPr>
        <w:t>„</w:t>
      </w:r>
      <w:r w:rsidRPr="007D492E">
        <w:rPr>
          <w:rFonts w:ascii="Arial" w:hAnsi="Arial" w:cs="Arial"/>
          <w:szCs w:val="19"/>
        </w:rPr>
        <w:t xml:space="preserve">Ich bin anhänglich an meinen </w:t>
      </w:r>
      <w:r w:rsidRPr="007D492E">
        <w:rPr>
          <w:rFonts w:ascii="Arial" w:hAnsi="Arial" w:cs="Arial"/>
          <w:szCs w:val="19"/>
        </w:rPr>
        <w:lastRenderedPageBreak/>
        <w:t>Herrn, und ich will ihn nicht verlassen</w:t>
      </w:r>
      <w:r w:rsidR="00DB7CCB">
        <w:rPr>
          <w:rFonts w:ascii="Arial" w:hAnsi="Arial" w:cs="Arial"/>
          <w:szCs w:val="19"/>
        </w:rPr>
        <w:t>“</w:t>
      </w:r>
      <w:r w:rsidRPr="007D492E">
        <w:rPr>
          <w:rFonts w:ascii="Arial" w:hAnsi="Arial" w:cs="Arial"/>
          <w:szCs w:val="19"/>
        </w:rPr>
        <w:t>, befiehlt Gott, wenn er so handeln sollte, bli</w:t>
      </w:r>
      <w:r w:rsidRPr="007D492E">
        <w:rPr>
          <w:rFonts w:ascii="Arial" w:hAnsi="Arial" w:cs="Arial"/>
          <w:szCs w:val="19"/>
        </w:rPr>
        <w:t>e</w:t>
      </w:r>
      <w:r w:rsidRPr="007D492E">
        <w:rPr>
          <w:rFonts w:ascii="Arial" w:hAnsi="Arial" w:cs="Arial"/>
          <w:szCs w:val="19"/>
        </w:rPr>
        <w:t>be er Sklave für immer. Schau und wende an.</w:t>
      </w:r>
    </w:p>
    <w:p w:rsidR="007D492E" w:rsidRPr="007D492E" w:rsidRDefault="007D492E" w:rsidP="007D492E">
      <w:pPr>
        <w:spacing w:after="120"/>
        <w:jc w:val="both"/>
        <w:rPr>
          <w:rFonts w:ascii="Arial" w:hAnsi="Arial" w:cs="Arial"/>
          <w:szCs w:val="19"/>
        </w:rPr>
      </w:pPr>
      <w:r w:rsidRPr="007D492E">
        <w:rPr>
          <w:rFonts w:ascii="Arial" w:hAnsi="Arial" w:cs="Arial"/>
          <w:szCs w:val="19"/>
        </w:rPr>
        <w:t>Ich versichere euch, dass diese Leute, von denen wir im heutigen Evangelium gel</w:t>
      </w:r>
      <w:r w:rsidRPr="007D492E">
        <w:rPr>
          <w:rFonts w:ascii="Arial" w:hAnsi="Arial" w:cs="Arial"/>
          <w:szCs w:val="19"/>
        </w:rPr>
        <w:t>e</w:t>
      </w:r>
      <w:r w:rsidRPr="007D492E">
        <w:rPr>
          <w:rFonts w:ascii="Arial" w:hAnsi="Arial" w:cs="Arial"/>
          <w:szCs w:val="19"/>
        </w:rPr>
        <w:t>sen haben, die vom Herrn geheilt wurden, sich am Tag des Gerichts erheben we</w:t>
      </w:r>
      <w:r w:rsidRPr="007D492E">
        <w:rPr>
          <w:rFonts w:ascii="Arial" w:hAnsi="Arial" w:cs="Arial"/>
          <w:szCs w:val="19"/>
        </w:rPr>
        <w:t>r</w:t>
      </w:r>
      <w:r w:rsidRPr="007D492E">
        <w:rPr>
          <w:rFonts w:ascii="Arial" w:hAnsi="Arial" w:cs="Arial"/>
          <w:szCs w:val="19"/>
        </w:rPr>
        <w:t>den, um uns zu verdammen - was auch die Bewohner von Ninive mit denen von I</w:t>
      </w:r>
      <w:r w:rsidRPr="007D492E">
        <w:rPr>
          <w:rFonts w:ascii="Arial" w:hAnsi="Arial" w:cs="Arial"/>
          <w:szCs w:val="19"/>
        </w:rPr>
        <w:t>s</w:t>
      </w:r>
      <w:r w:rsidRPr="007D492E">
        <w:rPr>
          <w:rFonts w:ascii="Arial" w:hAnsi="Arial" w:cs="Arial"/>
          <w:szCs w:val="19"/>
        </w:rPr>
        <w:t>rael machen werden - denn sie folgten Christus, sie holten ihn ein und wurden g</w:t>
      </w:r>
      <w:r w:rsidRPr="007D492E">
        <w:rPr>
          <w:rFonts w:ascii="Arial" w:hAnsi="Arial" w:cs="Arial"/>
          <w:szCs w:val="19"/>
        </w:rPr>
        <w:t>e</w:t>
      </w:r>
      <w:r w:rsidRPr="007D492E">
        <w:rPr>
          <w:rFonts w:ascii="Arial" w:hAnsi="Arial" w:cs="Arial"/>
          <w:szCs w:val="19"/>
        </w:rPr>
        <w:t>heilt, nachdem sie die körperliche Heilung erfahren hatten; während wir, die wir mehr Kenntnis als jenes rohe Volk haben, für die Er sein Blut vergossen hat, wir wollen uns Ihm nicht nähern, um von noch größeren Krankheiten</w:t>
      </w:r>
      <w:r w:rsidR="00DB7CCB">
        <w:rPr>
          <w:rFonts w:ascii="Arial" w:hAnsi="Arial" w:cs="Arial"/>
          <w:szCs w:val="19"/>
        </w:rPr>
        <w:t xml:space="preserve"> </w:t>
      </w:r>
      <w:r w:rsidRPr="007D492E">
        <w:rPr>
          <w:rFonts w:ascii="Arial" w:hAnsi="Arial" w:cs="Arial"/>
          <w:szCs w:val="19"/>
        </w:rPr>
        <w:t>geheilt zu werden. So sehr u</w:t>
      </w:r>
      <w:r w:rsidRPr="007D492E">
        <w:rPr>
          <w:rFonts w:ascii="Arial" w:hAnsi="Arial" w:cs="Arial"/>
          <w:szCs w:val="19"/>
        </w:rPr>
        <w:t>n</w:t>
      </w:r>
      <w:r w:rsidRPr="007D492E">
        <w:rPr>
          <w:rFonts w:ascii="Arial" w:hAnsi="Arial" w:cs="Arial"/>
          <w:szCs w:val="19"/>
        </w:rPr>
        <w:t>terscheiden wir uns von jenen, wie die Seele größer ist als der Leib, ja noch mehr, wie sehr Gott das Geschöpf überragt. Die Schwäche des Leibes ist verschieden von der der Seele, nicht wegen der Sünde, sondern wegen der Unwissenheit, der Irrt</w:t>
      </w:r>
      <w:r w:rsidRPr="007D492E">
        <w:rPr>
          <w:rFonts w:ascii="Arial" w:hAnsi="Arial" w:cs="Arial"/>
          <w:szCs w:val="19"/>
        </w:rPr>
        <w:t>ü</w:t>
      </w:r>
      <w:r w:rsidRPr="007D492E">
        <w:rPr>
          <w:rFonts w:ascii="Arial" w:hAnsi="Arial" w:cs="Arial"/>
          <w:szCs w:val="19"/>
        </w:rPr>
        <w:t>mer usw., zwischen diesen beiden Krankheiten ist ein Unterschied wie zwischen Leib und Seele. Wie wir durch die Sünde Gott verlieren, so durch die Krankheit die G</w:t>
      </w:r>
      <w:r w:rsidRPr="007D492E">
        <w:rPr>
          <w:rFonts w:ascii="Arial" w:hAnsi="Arial" w:cs="Arial"/>
          <w:szCs w:val="19"/>
        </w:rPr>
        <w:t>e</w:t>
      </w:r>
      <w:r w:rsidRPr="007D492E">
        <w:rPr>
          <w:rFonts w:ascii="Arial" w:hAnsi="Arial" w:cs="Arial"/>
          <w:szCs w:val="19"/>
        </w:rPr>
        <w:t>sundheit des Leibes, und so groß ist der Unterschied, wie zwischen Gott und der leiblichen Gesundheit.</w:t>
      </w:r>
    </w:p>
    <w:p w:rsidR="007D492E" w:rsidRPr="007D492E" w:rsidRDefault="007D492E" w:rsidP="007D492E">
      <w:pPr>
        <w:spacing w:after="120"/>
        <w:jc w:val="both"/>
        <w:rPr>
          <w:rFonts w:ascii="Arial" w:hAnsi="Arial" w:cs="Arial"/>
          <w:szCs w:val="19"/>
        </w:rPr>
      </w:pPr>
      <w:r w:rsidRPr="007D492E">
        <w:rPr>
          <w:rFonts w:ascii="Arial" w:hAnsi="Arial" w:cs="Arial"/>
          <w:szCs w:val="19"/>
        </w:rPr>
        <w:t>Was für eine jämmerliche Sache ist das. Der Herr gewährte uns die Gnade, unter denen zu sein, die Christus folgen, und wir hassen seine Lehre und seine Predigt - wir wurden jedoch zum Glauben an Ihn berufen und so Christen zu werden - und wir sind so erhöht worden, und doch bleiben wir schwach, da wir uns nicht Christus n</w:t>
      </w:r>
      <w:r w:rsidRPr="007D492E">
        <w:rPr>
          <w:rFonts w:ascii="Arial" w:hAnsi="Arial" w:cs="Arial"/>
          <w:szCs w:val="19"/>
        </w:rPr>
        <w:t>a</w:t>
      </w:r>
      <w:r w:rsidRPr="007D492E">
        <w:rPr>
          <w:rFonts w:ascii="Arial" w:hAnsi="Arial" w:cs="Arial"/>
          <w:szCs w:val="19"/>
        </w:rPr>
        <w:t>hen. Es ist zum Weinen! Naht euch also dem Heil und achtet darauf, wie es zu tun ist. Es genügt kein Gedränge, es muß euch gelingen, ihn zu berühren. Und das ist das Übel: Wir nähern uns Christus, aber wir berühren ihn nicht; und ist ein Übel in j</w:t>
      </w:r>
      <w:r w:rsidRPr="007D492E">
        <w:rPr>
          <w:rFonts w:ascii="Arial" w:hAnsi="Arial" w:cs="Arial"/>
          <w:szCs w:val="19"/>
        </w:rPr>
        <w:t>e</w:t>
      </w:r>
      <w:r w:rsidRPr="007D492E">
        <w:rPr>
          <w:rFonts w:ascii="Arial" w:hAnsi="Arial" w:cs="Arial"/>
          <w:szCs w:val="19"/>
        </w:rPr>
        <w:t>nen, denen es gelingt, ihn zu berühren und gesund zu werden durch die Berührung, aber sie geben ihm nicht genügend Raum, denn je mehr man erbittet, umso mehr bekommt man, so wie die Gefäße der Witwe: je größer das Gefäß war, umso mehr Öl erhielt sie.</w:t>
      </w:r>
    </w:p>
    <w:p w:rsidR="007D492E" w:rsidRPr="007D492E" w:rsidRDefault="007D492E" w:rsidP="007D492E">
      <w:pPr>
        <w:spacing w:after="120"/>
        <w:jc w:val="both"/>
        <w:rPr>
          <w:rFonts w:ascii="Arial" w:hAnsi="Arial" w:cs="Arial"/>
          <w:szCs w:val="19"/>
        </w:rPr>
      </w:pPr>
      <w:r w:rsidRPr="007D492E">
        <w:rPr>
          <w:rFonts w:ascii="Arial" w:hAnsi="Arial" w:cs="Arial"/>
          <w:szCs w:val="19"/>
        </w:rPr>
        <w:t xml:space="preserve">Ich garantiere euch, wenn ihr </w:t>
      </w:r>
      <w:r w:rsidR="00CD4CEC" w:rsidRPr="007D492E">
        <w:rPr>
          <w:rFonts w:ascii="Arial" w:hAnsi="Arial" w:cs="Arial"/>
          <w:szCs w:val="19"/>
        </w:rPr>
        <w:t>wüsstet</w:t>
      </w:r>
      <w:r w:rsidRPr="007D492E">
        <w:rPr>
          <w:rFonts w:ascii="Arial" w:hAnsi="Arial" w:cs="Arial"/>
          <w:szCs w:val="19"/>
        </w:rPr>
        <w:t>, was es bedeutet, zu Christus zu gehen, wü</w:t>
      </w:r>
      <w:r w:rsidRPr="007D492E">
        <w:rPr>
          <w:rFonts w:ascii="Arial" w:hAnsi="Arial" w:cs="Arial"/>
          <w:szCs w:val="19"/>
        </w:rPr>
        <w:t>r</w:t>
      </w:r>
      <w:r w:rsidRPr="007D492E">
        <w:rPr>
          <w:rFonts w:ascii="Arial" w:hAnsi="Arial" w:cs="Arial"/>
          <w:szCs w:val="19"/>
        </w:rPr>
        <w:t>det ihr nicht fliehen und würdet mehr Sehnsucht empfinden, ihn zu erreichen, wenn auch der Weg dornig und voll morastiger Wiesen ist. Nehmt Anteil an dem, was Er heute im Evangelium seinen Jüngern sagt: Selig die Armen usf. Sucht zu erfahren, was es bedeutet, zu Christus zu gelangen und seine Jünger zu sein. Wisset, dass das, was in den Augen der Welt als mühselig, armselig und demütigend erscheint, gerade das ist, das größeren Wert hat, als das, was die Nicht-Jünger für wertvoll ha</w:t>
      </w:r>
      <w:r w:rsidRPr="007D492E">
        <w:rPr>
          <w:rFonts w:ascii="Arial" w:hAnsi="Arial" w:cs="Arial"/>
          <w:szCs w:val="19"/>
        </w:rPr>
        <w:t>l</w:t>
      </w:r>
      <w:r w:rsidRPr="007D492E">
        <w:rPr>
          <w:rFonts w:ascii="Arial" w:hAnsi="Arial" w:cs="Arial"/>
          <w:szCs w:val="19"/>
        </w:rPr>
        <w:t>ten. Überzeugt euch davon. Was fliehen die Söhne der Welt? Die Demut, das We</w:t>
      </w:r>
      <w:r w:rsidRPr="007D492E">
        <w:rPr>
          <w:rFonts w:ascii="Arial" w:hAnsi="Arial" w:cs="Arial"/>
          <w:szCs w:val="19"/>
        </w:rPr>
        <w:t>i</w:t>
      </w:r>
      <w:r w:rsidRPr="007D492E">
        <w:rPr>
          <w:rFonts w:ascii="Arial" w:hAnsi="Arial" w:cs="Arial"/>
          <w:szCs w:val="19"/>
        </w:rPr>
        <w:t>nen, die Verfolgungen. Was suchen sie? Die Reichtümer, die Ehren, die Freuden. Nun, wenn es so ist, hören wir den Herrn, der uns sagt, welcher Unterschied besteht zwischen dem Weinen seiner Schüler, das von der Welt verachtet wird und den Freuden der Weltkinder, die sie höher achten als alles andere. Höre den Anspruch, höre auf die Verschiedenheit: Das Weinen des Jüngers Christi ist Seligkeit, und die Freude des Weltkindes ist Ächzen, Schmerz und Unglück! Es sind Worte dessen, der nicht lügen kann, dessen, der sich nicht täuschen kann und der uns nicht täuschen kann.</w:t>
      </w:r>
    </w:p>
    <w:p w:rsidR="007D492E" w:rsidRPr="007D492E" w:rsidRDefault="007D492E" w:rsidP="007D492E">
      <w:pPr>
        <w:spacing w:after="120"/>
        <w:jc w:val="both"/>
        <w:rPr>
          <w:rFonts w:ascii="Arial" w:hAnsi="Arial" w:cs="Arial"/>
          <w:szCs w:val="19"/>
        </w:rPr>
      </w:pPr>
      <w:r w:rsidRPr="007D492E">
        <w:rPr>
          <w:rFonts w:ascii="Arial" w:hAnsi="Arial" w:cs="Arial"/>
          <w:szCs w:val="19"/>
        </w:rPr>
        <w:t xml:space="preserve">Und wisset den Grund, dem Weinen, der Armut und der Verfolgung, die die Seinen </w:t>
      </w:r>
      <w:proofErr w:type="spellStart"/>
      <w:r w:rsidRPr="007D492E">
        <w:rPr>
          <w:rFonts w:ascii="Arial" w:hAnsi="Arial" w:cs="Arial"/>
          <w:szCs w:val="19"/>
        </w:rPr>
        <w:t>erleiden</w:t>
      </w:r>
      <w:proofErr w:type="spellEnd"/>
      <w:r w:rsidRPr="007D492E">
        <w:rPr>
          <w:rFonts w:ascii="Arial" w:hAnsi="Arial" w:cs="Arial"/>
          <w:szCs w:val="19"/>
        </w:rPr>
        <w:t>, fügt Gott eine so schmackhafte Würze hinzu, die sie besser macht als alle Freuden und Reichtümer der Weltkinder. Und das geschieht vor allem um zu verst</w:t>
      </w:r>
      <w:r w:rsidRPr="007D492E">
        <w:rPr>
          <w:rFonts w:ascii="Arial" w:hAnsi="Arial" w:cs="Arial"/>
          <w:szCs w:val="19"/>
        </w:rPr>
        <w:t>e</w:t>
      </w:r>
      <w:r w:rsidRPr="007D492E">
        <w:rPr>
          <w:rFonts w:ascii="Arial" w:hAnsi="Arial" w:cs="Arial"/>
          <w:szCs w:val="19"/>
        </w:rPr>
        <w:t>hen, dass das der Weg ist, um zu Gott zu gelangen und sich für immer an ihm zu e</w:t>
      </w:r>
      <w:r w:rsidRPr="007D492E">
        <w:rPr>
          <w:rFonts w:ascii="Arial" w:hAnsi="Arial" w:cs="Arial"/>
          <w:szCs w:val="19"/>
        </w:rPr>
        <w:t>r</w:t>
      </w:r>
      <w:r w:rsidRPr="007D492E">
        <w:rPr>
          <w:rFonts w:ascii="Arial" w:hAnsi="Arial" w:cs="Arial"/>
          <w:szCs w:val="19"/>
        </w:rPr>
        <w:t>freuen, ohne jedes Leid, ja der Herr selbst wird uns so sehr belohnen, dass er mit seinen eigenen Händen uns die Tränen abwaschen wird. Dank dieser Überzeugung verachtete Mose den Palast des Pharao und als Sohn seiner Tochter geehrt zu we</w:t>
      </w:r>
      <w:r w:rsidRPr="007D492E">
        <w:rPr>
          <w:rFonts w:ascii="Arial" w:hAnsi="Arial" w:cs="Arial"/>
          <w:szCs w:val="19"/>
        </w:rPr>
        <w:t>r</w:t>
      </w:r>
      <w:r w:rsidRPr="007D492E">
        <w:rPr>
          <w:rFonts w:ascii="Arial" w:hAnsi="Arial" w:cs="Arial"/>
          <w:szCs w:val="19"/>
        </w:rPr>
        <w:lastRenderedPageBreak/>
        <w:t xml:space="preserve">den, und er zog es vor, verfolgt und verjagt zu werden. </w:t>
      </w:r>
      <w:proofErr w:type="spellStart"/>
      <w:r w:rsidRPr="007D492E">
        <w:rPr>
          <w:rFonts w:ascii="Arial" w:hAnsi="Arial" w:cs="Arial"/>
          <w:szCs w:val="19"/>
        </w:rPr>
        <w:t>Respiciebat</w:t>
      </w:r>
      <w:proofErr w:type="spellEnd"/>
      <w:r w:rsidRPr="007D492E">
        <w:rPr>
          <w:rFonts w:ascii="Arial" w:hAnsi="Arial" w:cs="Arial"/>
          <w:szCs w:val="19"/>
        </w:rPr>
        <w:t xml:space="preserve"> </w:t>
      </w:r>
      <w:proofErr w:type="spellStart"/>
      <w:r w:rsidRPr="007D492E">
        <w:rPr>
          <w:rFonts w:ascii="Arial" w:hAnsi="Arial" w:cs="Arial"/>
          <w:szCs w:val="19"/>
        </w:rPr>
        <w:t>enim</w:t>
      </w:r>
      <w:proofErr w:type="spellEnd"/>
      <w:r w:rsidRPr="007D492E">
        <w:rPr>
          <w:rFonts w:ascii="Arial" w:hAnsi="Arial" w:cs="Arial"/>
          <w:szCs w:val="19"/>
        </w:rPr>
        <w:t xml:space="preserve"> etc. Vide et die. Aus derselben Überzeugung verhielten sich viele andere Heilige in gleicher We</w:t>
      </w:r>
      <w:r w:rsidRPr="007D492E">
        <w:rPr>
          <w:rFonts w:ascii="Arial" w:hAnsi="Arial" w:cs="Arial"/>
          <w:szCs w:val="19"/>
        </w:rPr>
        <w:t>i</w:t>
      </w:r>
      <w:r w:rsidRPr="007D492E">
        <w:rPr>
          <w:rFonts w:ascii="Arial" w:hAnsi="Arial" w:cs="Arial"/>
          <w:szCs w:val="19"/>
        </w:rPr>
        <w:t>se. Und aus derselben Überzeugung entschließen sich viele junge Mädchen zu ve</w:t>
      </w:r>
      <w:r w:rsidRPr="007D492E">
        <w:rPr>
          <w:rFonts w:ascii="Arial" w:hAnsi="Arial" w:cs="Arial"/>
          <w:szCs w:val="19"/>
        </w:rPr>
        <w:t>r</w:t>
      </w:r>
      <w:r w:rsidRPr="007D492E">
        <w:rPr>
          <w:rFonts w:ascii="Arial" w:hAnsi="Arial" w:cs="Arial"/>
          <w:szCs w:val="19"/>
        </w:rPr>
        <w:t>achten usf. Wenn ihr noch einen anderen Beweggrund kennenlernen wollt, der i</w:t>
      </w:r>
      <w:r w:rsidRPr="007D492E">
        <w:rPr>
          <w:rFonts w:ascii="Arial" w:hAnsi="Arial" w:cs="Arial"/>
          <w:szCs w:val="19"/>
        </w:rPr>
        <w:t>m</w:t>
      </w:r>
      <w:r w:rsidRPr="007D492E">
        <w:rPr>
          <w:rFonts w:ascii="Arial" w:hAnsi="Arial" w:cs="Arial"/>
          <w:szCs w:val="19"/>
        </w:rPr>
        <w:t xml:space="preserve">stande ist, die Tränen in Freude zu verwandeln und die Unbequemlichkeiten schmackhaft zu machen, so überlegt, dass das der Weg unseres Anführers ist. Denkt an das Beispiel Christi, der usf. </w:t>
      </w:r>
      <w:proofErr w:type="spellStart"/>
      <w:r w:rsidRPr="007D492E">
        <w:rPr>
          <w:rFonts w:ascii="Arial" w:hAnsi="Arial" w:cs="Arial"/>
          <w:szCs w:val="19"/>
        </w:rPr>
        <w:t>Dic</w:t>
      </w:r>
      <w:proofErr w:type="spellEnd"/>
      <w:r w:rsidRPr="007D492E">
        <w:rPr>
          <w:rFonts w:ascii="Arial" w:hAnsi="Arial" w:cs="Arial"/>
          <w:szCs w:val="19"/>
        </w:rPr>
        <w:t xml:space="preserve"> et </w:t>
      </w:r>
      <w:proofErr w:type="spellStart"/>
      <w:r w:rsidRPr="007D492E">
        <w:rPr>
          <w:rFonts w:ascii="Arial" w:hAnsi="Arial" w:cs="Arial"/>
          <w:szCs w:val="19"/>
        </w:rPr>
        <w:t>amplia</w:t>
      </w:r>
      <w:proofErr w:type="spellEnd"/>
      <w:r w:rsidRPr="007D492E">
        <w:rPr>
          <w:rFonts w:ascii="Arial" w:hAnsi="Arial" w:cs="Arial"/>
          <w:szCs w:val="19"/>
        </w:rPr>
        <w:t>.</w:t>
      </w:r>
    </w:p>
    <w:p w:rsidR="007D492E" w:rsidRPr="007D492E" w:rsidRDefault="007D492E" w:rsidP="007D492E">
      <w:pPr>
        <w:spacing w:after="120"/>
        <w:jc w:val="both"/>
        <w:rPr>
          <w:rFonts w:ascii="Arial" w:hAnsi="Arial" w:cs="Arial"/>
          <w:szCs w:val="19"/>
        </w:rPr>
      </w:pPr>
      <w:r w:rsidRPr="007D492E">
        <w:rPr>
          <w:rFonts w:ascii="Arial" w:hAnsi="Arial" w:cs="Arial"/>
          <w:szCs w:val="19"/>
        </w:rPr>
        <w:t>Darüber hinaus ist der Herr noch nicht zufrieden, er mildert nicht nur die Mühen se</w:t>
      </w:r>
      <w:r w:rsidRPr="007D492E">
        <w:rPr>
          <w:rFonts w:ascii="Arial" w:hAnsi="Arial" w:cs="Arial"/>
          <w:szCs w:val="19"/>
        </w:rPr>
        <w:t>i</w:t>
      </w:r>
      <w:r w:rsidRPr="007D492E">
        <w:rPr>
          <w:rFonts w:ascii="Arial" w:hAnsi="Arial" w:cs="Arial"/>
          <w:szCs w:val="19"/>
        </w:rPr>
        <w:t>ner Knechte, indem er sie schmackhafter macht als alles, was in der Welt süß ist, sondern er zieht sie aus der Schande und macht sie zu Geehrten, die in Verfolgung waren, triumphieren, aus der Armut kommen die Reichsten. Schaut auf Mose, der es vorzog, lieber mit Gott verachtet zu werden, als ohne Gott geachtet zu sein, so wurde er vom Herrn erhöht und zum Führer und Herrscher einer besseren Bevölkerung, als wenn er Herr und König von ganz Ägypten geworden wäre, eine Ehre, die er verac</w:t>
      </w:r>
      <w:r w:rsidRPr="007D492E">
        <w:rPr>
          <w:rFonts w:ascii="Arial" w:hAnsi="Arial" w:cs="Arial"/>
          <w:szCs w:val="19"/>
        </w:rPr>
        <w:t>h</w:t>
      </w:r>
      <w:r w:rsidRPr="007D492E">
        <w:rPr>
          <w:rFonts w:ascii="Arial" w:hAnsi="Arial" w:cs="Arial"/>
          <w:szCs w:val="19"/>
        </w:rPr>
        <w:t>tete. Schaut auf Josef, er wurde als Sklave verkauft und von seinen Brüdern verfolgt, in den Kerker geworfen wie ein Übeltäter, wurde dann aber zum Herrscher über ganz Ägypten erhoben und erhielt die Huldigungen derer, die ihn verkauft und verfolgt ha</w:t>
      </w:r>
      <w:r w:rsidRPr="007D492E">
        <w:rPr>
          <w:rFonts w:ascii="Arial" w:hAnsi="Arial" w:cs="Arial"/>
          <w:szCs w:val="19"/>
        </w:rPr>
        <w:t>t</w:t>
      </w:r>
      <w:r w:rsidRPr="007D492E">
        <w:rPr>
          <w:rFonts w:ascii="Arial" w:hAnsi="Arial" w:cs="Arial"/>
          <w:szCs w:val="19"/>
        </w:rPr>
        <w:t>ten. Schaut auf Mardochäus usf.</w:t>
      </w:r>
    </w:p>
    <w:p w:rsidR="007D492E" w:rsidRPr="007D492E" w:rsidRDefault="007D492E" w:rsidP="007D492E">
      <w:pPr>
        <w:spacing w:after="120"/>
        <w:jc w:val="both"/>
        <w:rPr>
          <w:rFonts w:ascii="Arial" w:hAnsi="Arial" w:cs="Arial"/>
          <w:szCs w:val="19"/>
        </w:rPr>
      </w:pPr>
      <w:r w:rsidRPr="007D492E">
        <w:rPr>
          <w:rFonts w:ascii="Arial" w:hAnsi="Arial" w:cs="Arial"/>
          <w:szCs w:val="19"/>
        </w:rPr>
        <w:t>Welcher Unterschied zu denen, die Gott nicht dienen!</w:t>
      </w:r>
      <w:r w:rsidR="00DB7CCB">
        <w:rPr>
          <w:rFonts w:ascii="Arial" w:hAnsi="Arial" w:cs="Arial"/>
          <w:szCs w:val="19"/>
        </w:rPr>
        <w:t xml:space="preserve"> </w:t>
      </w:r>
      <w:r w:rsidRPr="007D492E">
        <w:rPr>
          <w:rFonts w:ascii="Arial" w:hAnsi="Arial" w:cs="Arial"/>
          <w:szCs w:val="19"/>
        </w:rPr>
        <w:t>Ihr Lachen wird Weinen; ihre Reichtümer werden Armut; ihr Befehlen wird Sklavendasein. Und das alles, weil sie Freude, Reichtümer und Glück suchen in Dingen voll Gift, das schon ihr Herz b</w:t>
      </w:r>
      <w:r w:rsidRPr="007D492E">
        <w:rPr>
          <w:rFonts w:ascii="Arial" w:hAnsi="Arial" w:cs="Arial"/>
          <w:szCs w:val="19"/>
        </w:rPr>
        <w:t>e</w:t>
      </w:r>
      <w:r w:rsidRPr="007D492E">
        <w:rPr>
          <w:rFonts w:ascii="Arial" w:hAnsi="Arial" w:cs="Arial"/>
          <w:szCs w:val="19"/>
        </w:rPr>
        <w:t>fleckt hat und sie sterben lässt, ehe sie es zum Munde führen. Sie gründen ihren e</w:t>
      </w:r>
      <w:r w:rsidRPr="007D492E">
        <w:rPr>
          <w:rFonts w:ascii="Arial" w:hAnsi="Arial" w:cs="Arial"/>
          <w:szCs w:val="19"/>
        </w:rPr>
        <w:t>i</w:t>
      </w:r>
      <w:r w:rsidRPr="007D492E">
        <w:rPr>
          <w:rFonts w:ascii="Arial" w:hAnsi="Arial" w:cs="Arial"/>
          <w:szCs w:val="19"/>
        </w:rPr>
        <w:t>genen Reichtum auf die Beherrschung des anderen, ihre eigene Freude auf die U</w:t>
      </w:r>
      <w:r w:rsidRPr="007D492E">
        <w:rPr>
          <w:rFonts w:ascii="Arial" w:hAnsi="Arial" w:cs="Arial"/>
          <w:szCs w:val="19"/>
        </w:rPr>
        <w:t>n</w:t>
      </w:r>
      <w:r w:rsidRPr="007D492E">
        <w:rPr>
          <w:rFonts w:ascii="Arial" w:hAnsi="Arial" w:cs="Arial"/>
          <w:szCs w:val="19"/>
        </w:rPr>
        <w:t>terdrückung des Nächsten, ihr eigenes Vergnügen auf Ausschweifung. Diese Dinge voll Gift und Schuld, die dich schon töten und das Herz verdunkeln, ehe du sie tust, ja schon wenn du sie begehrst. Und der Tod durch Sünden ist die schwerste aller Todesarten.</w:t>
      </w:r>
    </w:p>
    <w:p w:rsidR="007D492E" w:rsidRPr="007D492E" w:rsidRDefault="007D492E" w:rsidP="007D492E">
      <w:pPr>
        <w:spacing w:after="120"/>
        <w:jc w:val="both"/>
        <w:rPr>
          <w:rFonts w:ascii="Arial" w:hAnsi="Arial" w:cs="Arial"/>
          <w:szCs w:val="19"/>
        </w:rPr>
      </w:pPr>
      <w:r w:rsidRPr="007D492E">
        <w:rPr>
          <w:rFonts w:ascii="Arial" w:hAnsi="Arial" w:cs="Arial"/>
          <w:szCs w:val="19"/>
        </w:rPr>
        <w:t xml:space="preserve">O weltlicher Mensch, o Mensch, der du Gott nicht dienen willst, das ist der Grund, weshalb dein Wohlergehen ohne Vergleich bejammernswerter ist als jegliche Not. Du aber legst dein Glück in das Trinken der Milch, die </w:t>
      </w:r>
      <w:proofErr w:type="spellStart"/>
      <w:r w:rsidRPr="007D492E">
        <w:rPr>
          <w:rFonts w:ascii="Arial" w:hAnsi="Arial" w:cs="Arial"/>
          <w:szCs w:val="19"/>
        </w:rPr>
        <w:t>Sisara</w:t>
      </w:r>
      <w:proofErr w:type="spellEnd"/>
      <w:r w:rsidRPr="007D492E">
        <w:rPr>
          <w:rFonts w:ascii="Arial" w:hAnsi="Arial" w:cs="Arial"/>
          <w:szCs w:val="19"/>
        </w:rPr>
        <w:t xml:space="preserve"> trank, und sie scheint dir schmackhaft, aber diese scheinbare Auserlesenheit dient dazu, dich sterben zu la</w:t>
      </w:r>
      <w:r w:rsidRPr="007D492E">
        <w:rPr>
          <w:rFonts w:ascii="Arial" w:hAnsi="Arial" w:cs="Arial"/>
          <w:szCs w:val="19"/>
        </w:rPr>
        <w:t>s</w:t>
      </w:r>
      <w:r w:rsidRPr="007D492E">
        <w:rPr>
          <w:rFonts w:ascii="Arial" w:hAnsi="Arial" w:cs="Arial"/>
          <w:szCs w:val="19"/>
        </w:rPr>
        <w:t>sen. Das Wertvollste, das du hast, ist wie das Anerbieten Dalilas, mit dem sie dich einschläfert, dir die Augen auskratzt, dir Hände und Füße mit Ketten bindet und dich in einen Spottvogel für die Philister verwandelt. Das, was du mit so großer Inbrunst und Qual suchst und ersehnst, ist wie das Linsengericht Esaus, der im Tausch, um das Verlangen grobe Sinnlichkeit zu befriedigen, auf das Erbe des Himmels verzic</w:t>
      </w:r>
      <w:r w:rsidRPr="007D492E">
        <w:rPr>
          <w:rFonts w:ascii="Arial" w:hAnsi="Arial" w:cs="Arial"/>
          <w:szCs w:val="19"/>
        </w:rPr>
        <w:t>h</w:t>
      </w:r>
      <w:r w:rsidRPr="007D492E">
        <w:rPr>
          <w:rFonts w:ascii="Arial" w:hAnsi="Arial" w:cs="Arial"/>
          <w:szCs w:val="19"/>
        </w:rPr>
        <w:t>tete, und was das Schlimmste ist, kaum ist der Tausch abgeschlossen, gehst du l</w:t>
      </w:r>
      <w:r w:rsidRPr="007D492E">
        <w:rPr>
          <w:rFonts w:ascii="Arial" w:hAnsi="Arial" w:cs="Arial"/>
          <w:szCs w:val="19"/>
        </w:rPr>
        <w:t>a</w:t>
      </w:r>
      <w:r w:rsidRPr="007D492E">
        <w:rPr>
          <w:rFonts w:ascii="Arial" w:hAnsi="Arial" w:cs="Arial"/>
          <w:szCs w:val="19"/>
        </w:rPr>
        <w:t>chend weg, als wenn du nichts verloren hättest.</w:t>
      </w:r>
    </w:p>
    <w:p w:rsidR="007D492E" w:rsidRPr="007D492E" w:rsidRDefault="007D492E" w:rsidP="007D492E">
      <w:pPr>
        <w:spacing w:after="120"/>
        <w:jc w:val="both"/>
        <w:rPr>
          <w:rFonts w:ascii="Arial" w:hAnsi="Arial" w:cs="Arial"/>
          <w:szCs w:val="19"/>
        </w:rPr>
      </w:pPr>
      <w:r w:rsidRPr="007D492E">
        <w:rPr>
          <w:rFonts w:ascii="Arial" w:hAnsi="Arial" w:cs="Arial"/>
          <w:szCs w:val="19"/>
        </w:rPr>
        <w:t>Willst du noch wissen, warum das größte Wohlergehen der Bösen viel bejammern</w:t>
      </w:r>
      <w:r w:rsidRPr="007D492E">
        <w:rPr>
          <w:rFonts w:ascii="Arial" w:hAnsi="Arial" w:cs="Arial"/>
          <w:szCs w:val="19"/>
        </w:rPr>
        <w:t>s</w:t>
      </w:r>
      <w:r w:rsidRPr="007D492E">
        <w:rPr>
          <w:rFonts w:ascii="Arial" w:hAnsi="Arial" w:cs="Arial"/>
          <w:szCs w:val="19"/>
        </w:rPr>
        <w:t>werter ist als das Schlimmste, das die Jünger Christi erleiden? Überlege, dass letzt</w:t>
      </w:r>
      <w:r w:rsidRPr="007D492E">
        <w:rPr>
          <w:rFonts w:ascii="Arial" w:hAnsi="Arial" w:cs="Arial"/>
          <w:szCs w:val="19"/>
        </w:rPr>
        <w:t>e</w:t>
      </w:r>
      <w:r w:rsidRPr="007D492E">
        <w:rPr>
          <w:rFonts w:ascii="Arial" w:hAnsi="Arial" w:cs="Arial"/>
          <w:szCs w:val="19"/>
        </w:rPr>
        <w:t>re für die Herrlichkeit bestimmt sind, während deine Freude sich in Weinen wendet; die guten Reichtümer, die dir zufallen ohne Sünde, die Ehren, die dir zuteilwerden ohne Sünde, die Freude, die du erfährst ohne Sünde, das alles schickt dir Gott wie klares Wasser, damit es, wenn es in deine Seele fällt, diese lindere und anleite, dem zu danken, der diese Güter schickt, du bist so beschaffen, dass du in dieses klare Wasser deine Unbedenklichkeit und den schlechten Gebrauch der Gaben Gottes wirfst und es umwandelst in Schlamm, der dich blendet und besudelt.</w:t>
      </w:r>
    </w:p>
    <w:p w:rsidR="007D492E" w:rsidRPr="007D492E" w:rsidRDefault="007D492E" w:rsidP="007D492E">
      <w:pPr>
        <w:spacing w:after="120"/>
        <w:jc w:val="both"/>
        <w:rPr>
          <w:rFonts w:ascii="Arial" w:hAnsi="Arial" w:cs="Arial"/>
          <w:szCs w:val="19"/>
        </w:rPr>
      </w:pPr>
      <w:r w:rsidRPr="007D492E">
        <w:rPr>
          <w:rFonts w:ascii="Arial" w:hAnsi="Arial" w:cs="Arial"/>
          <w:szCs w:val="19"/>
        </w:rPr>
        <w:t>Wenn Gott dir Ehren gewährt, um dich anzustacheln, den zu lieben und dem zu di</w:t>
      </w:r>
      <w:r w:rsidRPr="007D492E">
        <w:rPr>
          <w:rFonts w:ascii="Arial" w:hAnsi="Arial" w:cs="Arial"/>
          <w:szCs w:val="19"/>
        </w:rPr>
        <w:t>e</w:t>
      </w:r>
      <w:r w:rsidRPr="007D492E">
        <w:rPr>
          <w:rFonts w:ascii="Arial" w:hAnsi="Arial" w:cs="Arial"/>
          <w:szCs w:val="19"/>
        </w:rPr>
        <w:t>nen, der sie dir schickt, dankst du ihm nicht nur nicht, sondern im Gegenteil, du b</w:t>
      </w:r>
      <w:r w:rsidRPr="007D492E">
        <w:rPr>
          <w:rFonts w:ascii="Arial" w:hAnsi="Arial" w:cs="Arial"/>
          <w:szCs w:val="19"/>
        </w:rPr>
        <w:t>e</w:t>
      </w:r>
      <w:r w:rsidRPr="007D492E">
        <w:rPr>
          <w:rFonts w:ascii="Arial" w:hAnsi="Arial" w:cs="Arial"/>
          <w:szCs w:val="19"/>
        </w:rPr>
        <w:lastRenderedPageBreak/>
        <w:t>dienst dich ihrer als Waffe gegen Gott und gegen deine eigene Seele, denn du wirst stolz auf sie und begehst mit ihnen Gewalttaten.</w:t>
      </w:r>
    </w:p>
    <w:p w:rsidR="007D492E" w:rsidRPr="007D492E" w:rsidRDefault="007D492E" w:rsidP="007D492E">
      <w:pPr>
        <w:spacing w:after="120"/>
        <w:jc w:val="both"/>
        <w:rPr>
          <w:rFonts w:ascii="Arial" w:hAnsi="Arial" w:cs="Arial"/>
          <w:szCs w:val="19"/>
        </w:rPr>
      </w:pPr>
      <w:r w:rsidRPr="007D492E">
        <w:rPr>
          <w:rFonts w:ascii="Arial" w:hAnsi="Arial" w:cs="Arial"/>
          <w:szCs w:val="19"/>
        </w:rPr>
        <w:t xml:space="preserve">Et sic de </w:t>
      </w:r>
      <w:proofErr w:type="spellStart"/>
      <w:r w:rsidRPr="007D492E">
        <w:rPr>
          <w:rFonts w:ascii="Arial" w:hAnsi="Arial" w:cs="Arial"/>
          <w:szCs w:val="19"/>
        </w:rPr>
        <w:t>aliis</w:t>
      </w:r>
      <w:proofErr w:type="spellEnd"/>
      <w:r w:rsidRPr="007D492E">
        <w:rPr>
          <w:rFonts w:ascii="Arial" w:hAnsi="Arial" w:cs="Arial"/>
          <w:szCs w:val="19"/>
        </w:rPr>
        <w:t xml:space="preserve">. </w:t>
      </w:r>
      <w:proofErr w:type="spellStart"/>
      <w:r w:rsidRPr="007D492E">
        <w:rPr>
          <w:rFonts w:ascii="Arial" w:hAnsi="Arial" w:cs="Arial"/>
          <w:szCs w:val="19"/>
        </w:rPr>
        <w:t>Pone</w:t>
      </w:r>
      <w:proofErr w:type="spellEnd"/>
      <w:r w:rsidRPr="007D492E">
        <w:rPr>
          <w:rFonts w:ascii="Arial" w:hAnsi="Arial" w:cs="Arial"/>
          <w:szCs w:val="19"/>
        </w:rPr>
        <w:t xml:space="preserve"> </w:t>
      </w:r>
      <w:proofErr w:type="spellStart"/>
      <w:r w:rsidRPr="007D492E">
        <w:rPr>
          <w:rFonts w:ascii="Arial" w:hAnsi="Arial" w:cs="Arial"/>
          <w:szCs w:val="19"/>
        </w:rPr>
        <w:t>exempla</w:t>
      </w:r>
      <w:proofErr w:type="spellEnd"/>
      <w:r w:rsidRPr="007D492E">
        <w:rPr>
          <w:rFonts w:ascii="Arial" w:hAnsi="Arial" w:cs="Arial"/>
          <w:szCs w:val="19"/>
        </w:rPr>
        <w:t xml:space="preserve">, et </w:t>
      </w:r>
      <w:proofErr w:type="spellStart"/>
      <w:r w:rsidRPr="007D492E">
        <w:rPr>
          <w:rFonts w:ascii="Arial" w:hAnsi="Arial" w:cs="Arial"/>
          <w:szCs w:val="19"/>
        </w:rPr>
        <w:t>poteris</w:t>
      </w:r>
      <w:proofErr w:type="spellEnd"/>
      <w:r w:rsidRPr="007D492E">
        <w:rPr>
          <w:rFonts w:ascii="Arial" w:hAnsi="Arial" w:cs="Arial"/>
          <w:szCs w:val="19"/>
        </w:rPr>
        <w:t xml:space="preserve"> de hoc </w:t>
      </w:r>
      <w:proofErr w:type="spellStart"/>
      <w:r w:rsidRPr="007D492E">
        <w:rPr>
          <w:rFonts w:ascii="Arial" w:hAnsi="Arial" w:cs="Arial"/>
          <w:szCs w:val="19"/>
        </w:rPr>
        <w:t>adducere</w:t>
      </w:r>
      <w:proofErr w:type="spellEnd"/>
      <w:r w:rsidRPr="007D492E">
        <w:rPr>
          <w:rFonts w:ascii="Arial" w:hAnsi="Arial" w:cs="Arial"/>
          <w:szCs w:val="19"/>
        </w:rPr>
        <w:t xml:space="preserve"> </w:t>
      </w:r>
      <w:proofErr w:type="spellStart"/>
      <w:r w:rsidRPr="007D492E">
        <w:rPr>
          <w:rFonts w:ascii="Arial" w:hAnsi="Arial" w:cs="Arial"/>
          <w:szCs w:val="19"/>
        </w:rPr>
        <w:t>exempla</w:t>
      </w:r>
      <w:proofErr w:type="spellEnd"/>
      <w:r w:rsidRPr="007D492E">
        <w:rPr>
          <w:rFonts w:ascii="Arial" w:hAnsi="Arial" w:cs="Arial"/>
          <w:szCs w:val="19"/>
        </w:rPr>
        <w:t xml:space="preserve"> </w:t>
      </w:r>
      <w:proofErr w:type="spellStart"/>
      <w:r w:rsidRPr="007D492E">
        <w:rPr>
          <w:rFonts w:ascii="Arial" w:hAnsi="Arial" w:cs="Arial"/>
          <w:szCs w:val="19"/>
        </w:rPr>
        <w:t>Scripturae</w:t>
      </w:r>
      <w:proofErr w:type="spellEnd"/>
      <w:r w:rsidRPr="007D492E">
        <w:rPr>
          <w:rFonts w:ascii="Arial" w:hAnsi="Arial" w:cs="Arial"/>
          <w:szCs w:val="19"/>
        </w:rPr>
        <w:t xml:space="preserve">. </w:t>
      </w:r>
      <w:proofErr w:type="spellStart"/>
      <w:r w:rsidRPr="007D492E">
        <w:rPr>
          <w:rFonts w:ascii="Arial" w:hAnsi="Arial" w:cs="Arial"/>
          <w:szCs w:val="19"/>
        </w:rPr>
        <w:t>Quaere</w:t>
      </w:r>
      <w:proofErr w:type="spellEnd"/>
      <w:r w:rsidRPr="007D492E">
        <w:rPr>
          <w:rFonts w:ascii="Arial" w:hAnsi="Arial" w:cs="Arial"/>
          <w:szCs w:val="19"/>
        </w:rPr>
        <w:t xml:space="preserve"> et </w:t>
      </w:r>
      <w:proofErr w:type="spellStart"/>
      <w:r w:rsidRPr="007D492E">
        <w:rPr>
          <w:rFonts w:ascii="Arial" w:hAnsi="Arial" w:cs="Arial"/>
          <w:szCs w:val="19"/>
        </w:rPr>
        <w:t>invenies</w:t>
      </w:r>
      <w:proofErr w:type="spellEnd"/>
      <w:r w:rsidRPr="007D492E">
        <w:rPr>
          <w:rFonts w:ascii="Arial" w:hAnsi="Arial" w:cs="Arial"/>
          <w:szCs w:val="19"/>
        </w:rPr>
        <w:t xml:space="preserve"> et </w:t>
      </w:r>
      <w:proofErr w:type="spellStart"/>
      <w:r w:rsidRPr="007D492E">
        <w:rPr>
          <w:rFonts w:ascii="Arial" w:hAnsi="Arial" w:cs="Arial"/>
          <w:szCs w:val="19"/>
        </w:rPr>
        <w:t>pones</w:t>
      </w:r>
      <w:proofErr w:type="spellEnd"/>
      <w:r w:rsidRPr="007D492E">
        <w:rPr>
          <w:rFonts w:ascii="Arial" w:hAnsi="Arial" w:cs="Arial"/>
          <w:szCs w:val="19"/>
        </w:rPr>
        <w:t xml:space="preserve"> </w:t>
      </w:r>
      <w:proofErr w:type="spellStart"/>
      <w:r w:rsidRPr="007D492E">
        <w:rPr>
          <w:rFonts w:ascii="Arial" w:hAnsi="Arial" w:cs="Arial"/>
          <w:szCs w:val="19"/>
        </w:rPr>
        <w:t>haec</w:t>
      </w:r>
      <w:proofErr w:type="spellEnd"/>
      <w:r w:rsidRPr="007D492E">
        <w:rPr>
          <w:rFonts w:ascii="Arial" w:hAnsi="Arial" w:cs="Arial"/>
          <w:szCs w:val="19"/>
        </w:rPr>
        <w:t>, et si</w:t>
      </w:r>
      <w:r w:rsidR="00DB7CCB">
        <w:rPr>
          <w:rFonts w:ascii="Arial" w:hAnsi="Arial" w:cs="Arial"/>
          <w:szCs w:val="19"/>
        </w:rPr>
        <w:t>c</w:t>
      </w:r>
      <w:r w:rsidRPr="007D492E">
        <w:rPr>
          <w:rFonts w:ascii="Arial" w:hAnsi="Arial" w:cs="Arial"/>
          <w:szCs w:val="19"/>
        </w:rPr>
        <w:t xml:space="preserve"> </w:t>
      </w:r>
      <w:proofErr w:type="spellStart"/>
      <w:r w:rsidRPr="007D492E">
        <w:rPr>
          <w:rFonts w:ascii="Arial" w:hAnsi="Arial" w:cs="Arial"/>
          <w:szCs w:val="19"/>
        </w:rPr>
        <w:t>finies</w:t>
      </w:r>
      <w:proofErr w:type="spellEnd"/>
      <w:r w:rsidRPr="007D492E">
        <w:rPr>
          <w:rFonts w:ascii="Arial" w:hAnsi="Arial" w:cs="Arial"/>
          <w:szCs w:val="19"/>
        </w:rPr>
        <w:t>.</w:t>
      </w:r>
    </w:p>
    <w:sectPr w:rsidR="007D492E" w:rsidRPr="007D492E" w:rsidSect="00AE5159">
      <w:type w:val="continuous"/>
      <w:pgSz w:w="11906" w:h="16838" w:code="9"/>
      <w:pgMar w:top="1417" w:right="1417" w:bottom="1134" w:left="1417"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87" w:rsidRDefault="00B24587">
      <w:r>
        <w:separator/>
      </w:r>
    </w:p>
  </w:endnote>
  <w:endnote w:type="continuationSeparator" w:id="0">
    <w:p w:rsidR="00B24587" w:rsidRDefault="00B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C3" w:rsidRPr="00BB2AC3" w:rsidRDefault="00B84285" w:rsidP="00AE5159">
    <w:pPr>
      <w:pStyle w:val="Fuzeile"/>
      <w:rPr>
        <w:rFonts w:ascii="Arial" w:hAnsi="Arial"/>
        <w:b/>
        <w:iCs/>
        <w:color w:val="FF6600"/>
        <w:sz w:val="16"/>
        <w:szCs w:val="16"/>
      </w:rPr>
    </w:pPr>
    <w:r>
      <w:rPr>
        <w:noProof/>
        <w:lang w:val="de-AT" w:eastAsia="de-AT"/>
      </w:rPr>
      <mc:AlternateContent>
        <mc:Choice Requires="wps">
          <w:drawing>
            <wp:anchor distT="0" distB="0" distL="114300" distR="114300" simplePos="0" relativeHeight="251660800" behindDoc="0" locked="0" layoutInCell="1" allowOverlap="1" wp14:anchorId="2B95B037" wp14:editId="289607F9">
              <wp:simplePos x="0" y="0"/>
              <wp:positionH relativeFrom="column">
                <wp:posOffset>-899795</wp:posOffset>
              </wp:positionH>
              <wp:positionV relativeFrom="paragraph">
                <wp:posOffset>71120</wp:posOffset>
              </wp:positionV>
              <wp:extent cx="7569835"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8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DBD" w:rsidRPr="00BA3B8F" w:rsidRDefault="007E2568" w:rsidP="00E90DBD">
                          <w:pPr>
                            <w:pStyle w:val="Fuzeile"/>
                            <w:spacing w:line="220" w:lineRule="exact"/>
                            <w:jc w:val="center"/>
                            <w:rPr>
                              <w:rFonts w:ascii="Arial" w:hAnsi="Arial" w:cs="Arial"/>
                              <w:sz w:val="18"/>
                              <w:szCs w:val="18"/>
                            </w:rPr>
                          </w:pPr>
                          <w:r>
                            <w:rPr>
                              <w:rFonts w:ascii="Arial" w:hAnsi="Arial" w:cs="Arial"/>
                              <w:sz w:val="18"/>
                              <w:szCs w:val="18"/>
                            </w:rPr>
                            <w:t xml:space="preserve">Johannes von </w:t>
                          </w:r>
                          <w:r w:rsidR="007C7F64">
                            <w:rPr>
                              <w:rFonts w:ascii="Arial" w:hAnsi="Arial" w:cs="Arial"/>
                              <w:sz w:val="18"/>
                              <w:szCs w:val="18"/>
                            </w:rPr>
                            <w:t>Á</w:t>
                          </w:r>
                          <w:r>
                            <w:rPr>
                              <w:rFonts w:ascii="Arial" w:hAnsi="Arial" w:cs="Arial"/>
                              <w:sz w:val="18"/>
                              <w:szCs w:val="18"/>
                            </w:rPr>
                            <w:t xml:space="preserve">vila – </w:t>
                          </w:r>
                          <w:r w:rsidR="007D492E" w:rsidRPr="007D492E">
                            <w:rPr>
                              <w:rFonts w:ascii="Arial" w:hAnsi="Arial" w:cs="Arial"/>
                              <w:sz w:val="18"/>
                              <w:szCs w:val="18"/>
                            </w:rPr>
                            <w:t>Die Predigt, die Johannes von Gott bekehrte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85pt;margin-top:5.6pt;width:596.0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vtwIAALk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" filled="f" stroked="f">
              <v:textbox>
                <w:txbxContent>
                  <w:p w:rsidR="00E90DBD" w:rsidRPr="00BA3B8F" w:rsidRDefault="007E2568" w:rsidP="00E90DBD">
                    <w:pPr>
                      <w:pStyle w:val="Fuzeile"/>
                      <w:spacing w:line="220" w:lineRule="exact"/>
                      <w:jc w:val="center"/>
                      <w:rPr>
                        <w:rFonts w:ascii="Arial" w:hAnsi="Arial" w:cs="Arial"/>
                        <w:sz w:val="18"/>
                        <w:szCs w:val="18"/>
                      </w:rPr>
                    </w:pPr>
                    <w:r>
                      <w:rPr>
                        <w:rFonts w:ascii="Arial" w:hAnsi="Arial" w:cs="Arial"/>
                        <w:sz w:val="18"/>
                        <w:szCs w:val="18"/>
                      </w:rPr>
                      <w:t xml:space="preserve">Johannes von </w:t>
                    </w:r>
                    <w:proofErr w:type="spellStart"/>
                    <w:r w:rsidR="007C7F64">
                      <w:rPr>
                        <w:rFonts w:ascii="Arial" w:hAnsi="Arial" w:cs="Arial"/>
                        <w:sz w:val="18"/>
                        <w:szCs w:val="18"/>
                      </w:rPr>
                      <w:t>Á</w:t>
                    </w:r>
                    <w:r>
                      <w:rPr>
                        <w:rFonts w:ascii="Arial" w:hAnsi="Arial" w:cs="Arial"/>
                        <w:sz w:val="18"/>
                        <w:szCs w:val="18"/>
                      </w:rPr>
                      <w:t>vila</w:t>
                    </w:r>
                    <w:proofErr w:type="spellEnd"/>
                    <w:r>
                      <w:rPr>
                        <w:rFonts w:ascii="Arial" w:hAnsi="Arial" w:cs="Arial"/>
                        <w:sz w:val="18"/>
                        <w:szCs w:val="18"/>
                      </w:rPr>
                      <w:t xml:space="preserve"> – </w:t>
                    </w:r>
                    <w:r w:rsidR="007D492E" w:rsidRPr="007D492E">
                      <w:rPr>
                        <w:rFonts w:ascii="Arial" w:hAnsi="Arial" w:cs="Arial"/>
                        <w:sz w:val="18"/>
                        <w:szCs w:val="18"/>
                      </w:rPr>
                      <w:t>Die Predigt, die Johannes von Gott bekehrte</w:t>
                    </w:r>
                  </w:p>
                </w:txbxContent>
              </v:textbox>
            </v:shape>
          </w:pict>
        </mc:Fallback>
      </mc:AlternateContent>
    </w:r>
    <w:r>
      <w:rPr>
        <w:noProof/>
        <w:lang w:val="de-AT" w:eastAsia="de-AT"/>
      </w:rPr>
      <mc:AlternateContent>
        <mc:Choice Requires="wps">
          <w:drawing>
            <wp:anchor distT="0" distB="0" distL="114300" distR="114300" simplePos="0" relativeHeight="251657728" behindDoc="0" locked="0" layoutInCell="1" allowOverlap="1" wp14:anchorId="41C1A9A2" wp14:editId="3D95817F">
              <wp:simplePos x="0" y="0"/>
              <wp:positionH relativeFrom="column">
                <wp:posOffset>5256455</wp:posOffset>
              </wp:positionH>
              <wp:positionV relativeFrom="paragraph">
                <wp:posOffset>71548</wp:posOffset>
              </wp:positionV>
              <wp:extent cx="993111" cy="571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1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CD" w:rsidRPr="00BA3B8F" w:rsidRDefault="00A849CD" w:rsidP="00A849CD">
                          <w:pPr>
                            <w:pStyle w:val="Fuzeile"/>
                            <w:spacing w:line="220" w:lineRule="exact"/>
                            <w:jc w:val="right"/>
                            <w:rPr>
                              <w:rFonts w:ascii="Arial" w:hAnsi="Arial" w:cs="Arial"/>
                              <w:sz w:val="18"/>
                              <w:szCs w:val="18"/>
                            </w:rPr>
                          </w:pPr>
                          <w:r w:rsidRPr="00BA3B8F">
                            <w:rPr>
                              <w:rStyle w:val="Seitenzahl"/>
                              <w:rFonts w:ascii="Arial" w:hAnsi="Arial" w:cs="Arial"/>
                              <w:sz w:val="18"/>
                              <w:szCs w:val="18"/>
                            </w:rPr>
                            <w:t xml:space="preserve">Seite </w:t>
                          </w:r>
                          <w:r w:rsidRPr="00BA3B8F">
                            <w:rPr>
                              <w:rStyle w:val="Seitenzahl"/>
                              <w:rFonts w:ascii="Arial" w:hAnsi="Arial" w:cs="Arial"/>
                              <w:sz w:val="18"/>
                              <w:szCs w:val="18"/>
                            </w:rPr>
                            <w:fldChar w:fldCharType="begin"/>
                          </w:r>
                          <w:r w:rsidRPr="00BA3B8F">
                            <w:rPr>
                              <w:rStyle w:val="Seitenzahl"/>
                              <w:rFonts w:ascii="Arial" w:hAnsi="Arial" w:cs="Arial"/>
                              <w:sz w:val="18"/>
                              <w:szCs w:val="18"/>
                            </w:rPr>
                            <w:instrText xml:space="preserve"> PAGE </w:instrText>
                          </w:r>
                          <w:r w:rsidRPr="00BA3B8F">
                            <w:rPr>
                              <w:rStyle w:val="Seitenzahl"/>
                              <w:rFonts w:ascii="Arial" w:hAnsi="Arial" w:cs="Arial"/>
                              <w:sz w:val="18"/>
                              <w:szCs w:val="18"/>
                            </w:rPr>
                            <w:fldChar w:fldCharType="separate"/>
                          </w:r>
                          <w:r w:rsidR="00333E34">
                            <w:rPr>
                              <w:rStyle w:val="Seitenzahl"/>
                              <w:rFonts w:ascii="Arial" w:hAnsi="Arial" w:cs="Arial"/>
                              <w:noProof/>
                              <w:sz w:val="18"/>
                              <w:szCs w:val="18"/>
                            </w:rPr>
                            <w:t>5</w:t>
                          </w:r>
                          <w:r w:rsidRPr="00BA3B8F">
                            <w:rPr>
                              <w:rStyle w:val="Seitenzahl"/>
                              <w:rFonts w:ascii="Arial" w:hAnsi="Arial" w:cs="Arial"/>
                              <w:sz w:val="18"/>
                              <w:szCs w:val="18"/>
                            </w:rPr>
                            <w:fldChar w:fldCharType="end"/>
                          </w:r>
                          <w:r w:rsidR="00BA3B8F" w:rsidRPr="00BA3B8F">
                            <w:rPr>
                              <w:rStyle w:val="Seitenzahl"/>
                              <w:rFonts w:ascii="Arial" w:hAnsi="Arial" w:cs="Arial"/>
                              <w:sz w:val="18"/>
                              <w:szCs w:val="18"/>
                            </w:rPr>
                            <w:t xml:space="preserve"> / </w:t>
                          </w:r>
                          <w:r w:rsidR="00BA3B8F" w:rsidRPr="00BA3B8F">
                            <w:rPr>
                              <w:rStyle w:val="Seitenzahl"/>
                              <w:rFonts w:ascii="Arial" w:hAnsi="Arial" w:cs="Arial"/>
                              <w:sz w:val="18"/>
                              <w:szCs w:val="18"/>
                            </w:rPr>
                            <w:fldChar w:fldCharType="begin"/>
                          </w:r>
                          <w:r w:rsidR="00BA3B8F" w:rsidRPr="00BA3B8F">
                            <w:rPr>
                              <w:rStyle w:val="Seitenzahl"/>
                              <w:rFonts w:ascii="Arial" w:hAnsi="Arial" w:cs="Arial"/>
                              <w:sz w:val="18"/>
                              <w:szCs w:val="18"/>
                            </w:rPr>
                            <w:instrText xml:space="preserve"> NUMPAGES </w:instrText>
                          </w:r>
                          <w:r w:rsidR="00BA3B8F" w:rsidRPr="00BA3B8F">
                            <w:rPr>
                              <w:rStyle w:val="Seitenzahl"/>
                              <w:rFonts w:ascii="Arial" w:hAnsi="Arial" w:cs="Arial"/>
                              <w:sz w:val="18"/>
                              <w:szCs w:val="18"/>
                            </w:rPr>
                            <w:fldChar w:fldCharType="separate"/>
                          </w:r>
                          <w:r w:rsidR="00333E34">
                            <w:rPr>
                              <w:rStyle w:val="Seitenzahl"/>
                              <w:rFonts w:ascii="Arial" w:hAnsi="Arial" w:cs="Arial"/>
                              <w:noProof/>
                              <w:sz w:val="18"/>
                              <w:szCs w:val="18"/>
                            </w:rPr>
                            <w:t>5</w:t>
                          </w:r>
                          <w:r w:rsidR="00BA3B8F" w:rsidRPr="00BA3B8F">
                            <w:rPr>
                              <w:rStyle w:val="Seitenzahl"/>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3.9pt;margin-top:5.65pt;width:78.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" filled="f" stroked="f">
              <v:textbox>
                <w:txbxContent>
                  <w:p w:rsidR="00A849CD" w:rsidRPr="00BA3B8F" w:rsidRDefault="00A849CD" w:rsidP="00A849CD">
                    <w:pPr>
                      <w:pStyle w:val="Fuzeile"/>
                      <w:spacing w:line="220" w:lineRule="exact"/>
                      <w:jc w:val="right"/>
                      <w:rPr>
                        <w:rFonts w:ascii="Arial" w:hAnsi="Arial" w:cs="Arial"/>
                        <w:sz w:val="18"/>
                        <w:szCs w:val="18"/>
                      </w:rPr>
                    </w:pPr>
                    <w:r w:rsidRPr="00BA3B8F">
                      <w:rPr>
                        <w:rStyle w:val="Seitenzahl"/>
                        <w:rFonts w:ascii="Arial" w:hAnsi="Arial" w:cs="Arial"/>
                        <w:sz w:val="18"/>
                        <w:szCs w:val="18"/>
                      </w:rPr>
                      <w:t xml:space="preserve">Seite </w:t>
                    </w:r>
                    <w:r w:rsidRPr="00BA3B8F">
                      <w:rPr>
                        <w:rStyle w:val="Seitenzahl"/>
                        <w:rFonts w:ascii="Arial" w:hAnsi="Arial" w:cs="Arial"/>
                        <w:sz w:val="18"/>
                        <w:szCs w:val="18"/>
                      </w:rPr>
                      <w:fldChar w:fldCharType="begin"/>
                    </w:r>
                    <w:r w:rsidRPr="00BA3B8F">
                      <w:rPr>
                        <w:rStyle w:val="Seitenzahl"/>
                        <w:rFonts w:ascii="Arial" w:hAnsi="Arial" w:cs="Arial"/>
                        <w:sz w:val="18"/>
                        <w:szCs w:val="18"/>
                      </w:rPr>
                      <w:instrText xml:space="preserve"> PAGE </w:instrText>
                    </w:r>
                    <w:r w:rsidRPr="00BA3B8F">
                      <w:rPr>
                        <w:rStyle w:val="Seitenzahl"/>
                        <w:rFonts w:ascii="Arial" w:hAnsi="Arial" w:cs="Arial"/>
                        <w:sz w:val="18"/>
                        <w:szCs w:val="18"/>
                      </w:rPr>
                      <w:fldChar w:fldCharType="separate"/>
                    </w:r>
                    <w:r w:rsidR="00333E34">
                      <w:rPr>
                        <w:rStyle w:val="Seitenzahl"/>
                        <w:rFonts w:ascii="Arial" w:hAnsi="Arial" w:cs="Arial"/>
                        <w:noProof/>
                        <w:sz w:val="18"/>
                        <w:szCs w:val="18"/>
                      </w:rPr>
                      <w:t>5</w:t>
                    </w:r>
                    <w:r w:rsidRPr="00BA3B8F">
                      <w:rPr>
                        <w:rStyle w:val="Seitenzahl"/>
                        <w:rFonts w:ascii="Arial" w:hAnsi="Arial" w:cs="Arial"/>
                        <w:sz w:val="18"/>
                        <w:szCs w:val="18"/>
                      </w:rPr>
                      <w:fldChar w:fldCharType="end"/>
                    </w:r>
                    <w:r w:rsidR="00BA3B8F" w:rsidRPr="00BA3B8F">
                      <w:rPr>
                        <w:rStyle w:val="Seitenzahl"/>
                        <w:rFonts w:ascii="Arial" w:hAnsi="Arial" w:cs="Arial"/>
                        <w:sz w:val="18"/>
                        <w:szCs w:val="18"/>
                      </w:rPr>
                      <w:t xml:space="preserve"> / </w:t>
                    </w:r>
                    <w:r w:rsidR="00BA3B8F" w:rsidRPr="00BA3B8F">
                      <w:rPr>
                        <w:rStyle w:val="Seitenzahl"/>
                        <w:rFonts w:ascii="Arial" w:hAnsi="Arial" w:cs="Arial"/>
                        <w:sz w:val="18"/>
                        <w:szCs w:val="18"/>
                      </w:rPr>
                      <w:fldChar w:fldCharType="begin"/>
                    </w:r>
                    <w:r w:rsidR="00BA3B8F" w:rsidRPr="00BA3B8F">
                      <w:rPr>
                        <w:rStyle w:val="Seitenzahl"/>
                        <w:rFonts w:ascii="Arial" w:hAnsi="Arial" w:cs="Arial"/>
                        <w:sz w:val="18"/>
                        <w:szCs w:val="18"/>
                      </w:rPr>
                      <w:instrText xml:space="preserve"> NUMPAGES </w:instrText>
                    </w:r>
                    <w:r w:rsidR="00BA3B8F" w:rsidRPr="00BA3B8F">
                      <w:rPr>
                        <w:rStyle w:val="Seitenzahl"/>
                        <w:rFonts w:ascii="Arial" w:hAnsi="Arial" w:cs="Arial"/>
                        <w:sz w:val="18"/>
                        <w:szCs w:val="18"/>
                      </w:rPr>
                      <w:fldChar w:fldCharType="separate"/>
                    </w:r>
                    <w:r w:rsidR="00333E34">
                      <w:rPr>
                        <w:rStyle w:val="Seitenzahl"/>
                        <w:rFonts w:ascii="Arial" w:hAnsi="Arial" w:cs="Arial"/>
                        <w:noProof/>
                        <w:sz w:val="18"/>
                        <w:szCs w:val="18"/>
                      </w:rPr>
                      <w:t>5</w:t>
                    </w:r>
                    <w:r w:rsidR="00BA3B8F" w:rsidRPr="00BA3B8F">
                      <w:rPr>
                        <w:rStyle w:val="Seitenzahl"/>
                        <w:rFonts w:ascii="Arial" w:hAnsi="Arial" w:cs="Arial"/>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5A" w:rsidRDefault="00E9135A">
    <w:pPr>
      <w:pStyle w:val="Fuzeile"/>
    </w:pPr>
  </w:p>
  <w:p w:rsidR="00E9135A" w:rsidRDefault="00E72B88">
    <w:pPr>
      <w:pStyle w:val="Fuzeile"/>
    </w:pPr>
    <w:r>
      <w:rPr>
        <w:noProof/>
        <w:lang w:val="de-AT" w:eastAsia="de-AT"/>
      </w:rPr>
      <mc:AlternateContent>
        <mc:Choice Requires="wps">
          <w:drawing>
            <wp:anchor distT="0" distB="0" distL="114300" distR="114300" simplePos="0" relativeHeight="251656704" behindDoc="0" locked="0" layoutInCell="1" allowOverlap="1" wp14:anchorId="1D9FE436" wp14:editId="1A02BF17">
              <wp:simplePos x="0" y="0"/>
              <wp:positionH relativeFrom="column">
                <wp:posOffset>981075</wp:posOffset>
              </wp:positionH>
              <wp:positionV relativeFrom="paragraph">
                <wp:posOffset>160655</wp:posOffset>
              </wp:positionV>
              <wp:extent cx="5257800" cy="1143000"/>
              <wp:effectExtent l="0" t="0" r="0" b="1270"/>
              <wp:wrapNone/>
              <wp:docPr id="1" name="Text Box 3" descr="Textfeld: Allgemein öffentliches Krankenhaus Musterstadt&#10;&#10;Musterstraße 1 | A-1234 Musterstadt | Tel (01) 123 456 DW 7891&#10;Fax 123 | office@bbmuster.at | www.barmherzige-brueder.at&#10;DVR 12345678 (123) | ATU 123456 | BIC OPSKATWW | IBAN AT1234 00000 00000 12345&#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35A" w:rsidRPr="00BA3B8F" w:rsidRDefault="00C97F69" w:rsidP="00BA3B8F">
                          <w:pPr>
                            <w:pStyle w:val="Fuzeile"/>
                            <w:spacing w:line="220" w:lineRule="exact"/>
                            <w:jc w:val="right"/>
                            <w:rPr>
                              <w:rFonts w:ascii="Arial" w:hAnsi="Arial"/>
                              <w:b/>
                              <w:iCs/>
                              <w:color w:val="FF8C00"/>
                              <w:sz w:val="18"/>
                              <w:szCs w:val="18"/>
                            </w:rPr>
                          </w:pPr>
                          <w:r>
                            <w:rPr>
                              <w:rFonts w:ascii="Arial" w:hAnsi="Arial"/>
                              <w:b/>
                              <w:iCs/>
                              <w:color w:val="FF8C00"/>
                              <w:sz w:val="18"/>
                              <w:szCs w:val="18"/>
                            </w:rPr>
                            <w:t xml:space="preserve">Österreichische Ordensprovinz des Hospitalordens des hl. Johannes von </w:t>
                          </w:r>
                          <w:r w:rsidRPr="00C97F69">
                            <w:rPr>
                              <w:rFonts w:ascii="Arial" w:hAnsi="Arial" w:cs="Arial"/>
                              <w:b/>
                              <w:iCs/>
                              <w:color w:val="FF8C00"/>
                              <w:sz w:val="18"/>
                              <w:szCs w:val="18"/>
                            </w:rPr>
                            <w:t>Gott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C97F69">
                            <w:rPr>
                              <w:rFonts w:ascii="Arial" w:hAnsi="Arial" w:cs="Arial"/>
                              <w:b/>
                              <w:color w:val="000000" w:themeColor="text1"/>
                              <w:sz w:val="18"/>
                              <w:szCs w:val="18"/>
                            </w:rPr>
                            <w:t>Provinzialat</w:t>
                          </w:r>
                        </w:p>
                        <w:p w:rsidR="00E9135A" w:rsidRDefault="00E9135A" w:rsidP="00BA3B8F">
                          <w:pPr>
                            <w:pStyle w:val="Fuzeile"/>
                            <w:spacing w:line="140" w:lineRule="exact"/>
                            <w:jc w:val="right"/>
                            <w:rPr>
                              <w:rFonts w:ascii="Arial" w:hAnsi="Arial"/>
                              <w:iCs/>
                              <w:color w:val="000000"/>
                              <w:sz w:val="16"/>
                              <w:szCs w:val="16"/>
                            </w:rPr>
                          </w:pPr>
                        </w:p>
                        <w:p w:rsidR="00BA3B8F" w:rsidRPr="00D37A7E" w:rsidRDefault="00C97F69" w:rsidP="00BA3B8F">
                          <w:pPr>
                            <w:autoSpaceDE w:val="0"/>
                            <w:autoSpaceDN w:val="0"/>
                            <w:adjustRightInd w:val="0"/>
                            <w:jc w:val="right"/>
                            <w:rPr>
                              <w:rFonts w:ascii="ArialMT" w:hAnsi="ArialMT" w:cs="ArialMT"/>
                              <w:color w:val="7B7A7A"/>
                              <w:sz w:val="18"/>
                              <w:szCs w:val="18"/>
                            </w:rPr>
                          </w:pPr>
                          <w:r>
                            <w:rPr>
                              <w:rFonts w:ascii="ArialMT" w:hAnsi="ArialMT" w:cs="ArialMT"/>
                              <w:color w:val="7B7A7A"/>
                              <w:sz w:val="18"/>
                              <w:szCs w:val="18"/>
                            </w:rPr>
                            <w:t>Taborstraße 16</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BA3B8F" w:rsidRPr="00BA3B8F">
                            <w:rPr>
                              <w:rFonts w:ascii="ArialMT" w:hAnsi="ArialMT" w:cs="ArialMT"/>
                              <w:color w:val="7B7A7A"/>
                              <w:sz w:val="18"/>
                              <w:szCs w:val="18"/>
                            </w:rPr>
                            <w:t>A-1</w:t>
                          </w:r>
                          <w:r>
                            <w:rPr>
                              <w:rFonts w:ascii="ArialMT" w:hAnsi="ArialMT" w:cs="ArialMT"/>
                              <w:color w:val="7B7A7A"/>
                              <w:sz w:val="18"/>
                              <w:szCs w:val="18"/>
                            </w:rPr>
                            <w:t>020 Wien</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BA3B8F" w:rsidRPr="00BA3B8F">
                            <w:rPr>
                              <w:rFonts w:ascii="ArialMT" w:hAnsi="ArialMT" w:cs="ArialMT"/>
                              <w:color w:val="7B7A7A"/>
                              <w:sz w:val="18"/>
                              <w:szCs w:val="18"/>
                            </w:rPr>
                            <w:t xml:space="preserve">Tel (01) </w:t>
                          </w:r>
                          <w:r>
                            <w:rPr>
                              <w:rFonts w:ascii="ArialMT" w:hAnsi="ArialMT" w:cs="ArialMT"/>
                              <w:color w:val="7B7A7A"/>
                              <w:sz w:val="18"/>
                              <w:szCs w:val="18"/>
                            </w:rPr>
                            <w:t>211 21</w:t>
                          </w:r>
                          <w:r w:rsidR="00BA3B8F" w:rsidRPr="00BA3B8F">
                            <w:rPr>
                              <w:rFonts w:ascii="ArialMT" w:hAnsi="ArialMT" w:cs="ArialMT"/>
                              <w:color w:val="7B7A7A"/>
                              <w:sz w:val="18"/>
                              <w:szCs w:val="18"/>
                            </w:rPr>
                            <w:t xml:space="preserve"> DW </w:t>
                          </w:r>
                          <w:r>
                            <w:rPr>
                              <w:rFonts w:ascii="ArialMT" w:hAnsi="ArialMT" w:cs="ArialMT"/>
                              <w:color w:val="7B7A7A"/>
                              <w:sz w:val="18"/>
                              <w:szCs w:val="18"/>
                            </w:rPr>
                            <w:t>1100</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A43087" w:rsidRPr="00A43087">
                            <w:rPr>
                              <w:rFonts w:ascii="ArialMT" w:hAnsi="ArialMT" w:cs="ArialMT"/>
                              <w:color w:val="7B7A7A"/>
                              <w:sz w:val="18"/>
                              <w:szCs w:val="18"/>
                            </w:rPr>
                            <w:t xml:space="preserve">Fax </w:t>
                          </w:r>
                          <w:r w:rsidR="00642657">
                            <w:rPr>
                              <w:rFonts w:ascii="ArialMT" w:hAnsi="ArialMT" w:cs="ArialMT"/>
                              <w:color w:val="7B7A7A"/>
                              <w:sz w:val="18"/>
                              <w:szCs w:val="18"/>
                            </w:rPr>
                            <w:t xml:space="preserve">DW </w:t>
                          </w:r>
                          <w:r>
                            <w:rPr>
                              <w:rFonts w:ascii="ArialMT" w:hAnsi="ArialMT" w:cs="ArialMT"/>
                              <w:color w:val="7B7A7A"/>
                              <w:sz w:val="18"/>
                              <w:szCs w:val="18"/>
                            </w:rPr>
                            <w:t>1120</w:t>
                          </w:r>
                        </w:p>
                        <w:p w:rsidR="00E9135A" w:rsidRPr="00C97F69" w:rsidRDefault="00C97F69" w:rsidP="00C97F69">
                          <w:pPr>
                            <w:autoSpaceDE w:val="0"/>
                            <w:autoSpaceDN w:val="0"/>
                            <w:adjustRightInd w:val="0"/>
                            <w:jc w:val="right"/>
                            <w:rPr>
                              <w:rFonts w:ascii="ArialMT" w:hAnsi="ArialMT" w:cs="ArialMT"/>
                              <w:color w:val="7B7A7A"/>
                              <w:sz w:val="18"/>
                              <w:szCs w:val="18"/>
                            </w:rPr>
                          </w:pPr>
                          <w:r>
                            <w:rPr>
                              <w:rFonts w:ascii="ArialMT" w:hAnsi="ArialMT" w:cs="ArialMT"/>
                              <w:color w:val="7B7A7A"/>
                              <w:sz w:val="18"/>
                              <w:szCs w:val="18"/>
                            </w:rPr>
                            <w:t>orden</w:t>
                          </w:r>
                          <w:r w:rsidR="00BA3B8F" w:rsidRPr="00A43087">
                            <w:rPr>
                              <w:rFonts w:ascii="ArialMT" w:hAnsi="ArialMT" w:cs="ArialMT"/>
                              <w:color w:val="7B7A7A"/>
                              <w:sz w:val="18"/>
                              <w:szCs w:val="18"/>
                            </w:rPr>
                            <w:t>@bb</w:t>
                          </w:r>
                          <w:r>
                            <w:rPr>
                              <w:rFonts w:ascii="ArialMT" w:hAnsi="ArialMT" w:cs="ArialMT"/>
                              <w:color w:val="7B7A7A"/>
                              <w:sz w:val="18"/>
                              <w:szCs w:val="18"/>
                            </w:rPr>
                            <w:t>prov.at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BA3B8F" w:rsidRPr="00A43087">
                            <w:rPr>
                              <w:rFonts w:ascii="ArialMT" w:hAnsi="ArialMT" w:cs="ArialMT"/>
                              <w:color w:val="7B7A7A"/>
                              <w:sz w:val="18"/>
                              <w:szCs w:val="18"/>
                            </w:rPr>
                            <w:t>www.barmherzige-brueder.at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BA3B8F" w:rsidRPr="00BA3B8F">
                            <w:rPr>
                              <w:rFonts w:ascii="ArialMT" w:hAnsi="ArialMT" w:cs="ArialMT"/>
                              <w:color w:val="7B7A7A"/>
                              <w:sz w:val="18"/>
                              <w:szCs w:val="18"/>
                              <w:lang w:val="fr-FR"/>
                            </w:rPr>
                            <w:t xml:space="preserve">DVR </w:t>
                          </w:r>
                          <w:r>
                            <w:rPr>
                              <w:rFonts w:ascii="ArialMT" w:hAnsi="ArialMT" w:cs="ArialMT"/>
                              <w:color w:val="7B7A7A"/>
                              <w:sz w:val="18"/>
                              <w:szCs w:val="18"/>
                              <w:lang w:val="fr-FR"/>
                            </w:rPr>
                            <w:t xml:space="preserve">0029 </w:t>
                          </w:r>
                          <w:r w:rsidRPr="00C97F69">
                            <w:rPr>
                              <w:rFonts w:ascii="ArialMT" w:hAnsi="ArialMT" w:cs="ArialMT"/>
                              <w:color w:val="7B7A7A"/>
                              <w:sz w:val="18"/>
                              <w:szCs w:val="18"/>
                            </w:rPr>
                            <w:t xml:space="preserve">874 </w:t>
                          </w:r>
                          <w:r w:rsidR="00BA3B8F" w:rsidRPr="00C97F69">
                            <w:rPr>
                              <w:rFonts w:ascii="ArialMT" w:hAnsi="ArialMT" w:cs="ArialMT"/>
                              <w:color w:val="7B7A7A"/>
                              <w:sz w:val="18"/>
                              <w:szCs w:val="18"/>
                            </w:rPr>
                            <w:t>(</w:t>
                          </w:r>
                          <w:r w:rsidRPr="00C97F69">
                            <w:rPr>
                              <w:rFonts w:ascii="ArialMT" w:hAnsi="ArialMT" w:cs="ArialMT"/>
                              <w:color w:val="7B7A7A"/>
                              <w:sz w:val="18"/>
                              <w:szCs w:val="18"/>
                            </w:rPr>
                            <w:t>201</w:t>
                          </w:r>
                          <w:r w:rsidR="00BA3B8F" w:rsidRPr="00C97F69">
                            <w:rPr>
                              <w:rFonts w:ascii="ArialMT" w:hAnsi="ArialMT" w:cs="ArialMT"/>
                              <w:color w:val="7B7A7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alt="Textfeld: Allgemein öffentliches Krankenhaus Musterstadt&#10;&#10;Musterstraße 1 | A-1234 Musterstadt | Tel (01) 123 456 DW 7891&#10;Fax 123 | office@bbmuster.at | www.barmherzige-brueder.at&#10;DVR 12345678 (123) | ATU 123456 | BIC OPSKATWW | IBAN AT1234 00000 00000 12345&#10;&#10;" style="position:absolute;margin-left:77.25pt;margin-top:12.65pt;width:414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" filled="f" stroked="f">
              <v:textbox>
                <w:txbxContent>
                  <w:p w:rsidR="00E9135A" w:rsidRPr="00BA3B8F" w:rsidRDefault="00C97F69" w:rsidP="00BA3B8F">
                    <w:pPr>
                      <w:pStyle w:val="Fuzeile"/>
                      <w:spacing w:line="220" w:lineRule="exact"/>
                      <w:jc w:val="right"/>
                      <w:rPr>
                        <w:rFonts w:ascii="Arial" w:hAnsi="Arial"/>
                        <w:b/>
                        <w:iCs/>
                        <w:color w:val="FF8C00"/>
                        <w:sz w:val="18"/>
                        <w:szCs w:val="18"/>
                      </w:rPr>
                    </w:pPr>
                    <w:r>
                      <w:rPr>
                        <w:rFonts w:ascii="Arial" w:hAnsi="Arial"/>
                        <w:b/>
                        <w:iCs/>
                        <w:color w:val="FF8C00"/>
                        <w:sz w:val="18"/>
                        <w:szCs w:val="18"/>
                      </w:rPr>
                      <w:t xml:space="preserve">Österreichische Ordensprovinz des Hospitalordens des hl. Johannes von </w:t>
                    </w:r>
                    <w:r w:rsidRPr="00C97F69">
                      <w:rPr>
                        <w:rFonts w:ascii="Arial" w:hAnsi="Arial" w:cs="Arial"/>
                        <w:b/>
                        <w:iCs/>
                        <w:color w:val="FF8C00"/>
                        <w:sz w:val="18"/>
                        <w:szCs w:val="18"/>
                      </w:rPr>
                      <w:t>Gott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Pr="00C97F69">
                      <w:rPr>
                        <w:rFonts w:ascii="Arial" w:hAnsi="Arial" w:cs="Arial"/>
                        <w:b/>
                        <w:color w:val="000000" w:themeColor="text1"/>
                        <w:sz w:val="18"/>
                        <w:szCs w:val="18"/>
                      </w:rPr>
                      <w:t>Provinzialat</w:t>
                    </w:r>
                  </w:p>
                  <w:p w:rsidR="00E9135A" w:rsidRDefault="00E9135A" w:rsidP="00BA3B8F">
                    <w:pPr>
                      <w:pStyle w:val="Fuzeile"/>
                      <w:spacing w:line="140" w:lineRule="exact"/>
                      <w:jc w:val="right"/>
                      <w:rPr>
                        <w:rFonts w:ascii="Arial" w:hAnsi="Arial"/>
                        <w:iCs/>
                        <w:color w:val="000000"/>
                        <w:sz w:val="16"/>
                        <w:szCs w:val="16"/>
                      </w:rPr>
                    </w:pPr>
                  </w:p>
                  <w:p w:rsidR="00BA3B8F" w:rsidRPr="00D37A7E" w:rsidRDefault="00C97F69" w:rsidP="00BA3B8F">
                    <w:pPr>
                      <w:autoSpaceDE w:val="0"/>
                      <w:autoSpaceDN w:val="0"/>
                      <w:adjustRightInd w:val="0"/>
                      <w:jc w:val="right"/>
                      <w:rPr>
                        <w:rFonts w:ascii="ArialMT" w:hAnsi="ArialMT" w:cs="ArialMT"/>
                        <w:color w:val="7B7A7A"/>
                        <w:sz w:val="18"/>
                        <w:szCs w:val="18"/>
                      </w:rPr>
                    </w:pPr>
                    <w:r>
                      <w:rPr>
                        <w:rFonts w:ascii="ArialMT" w:hAnsi="ArialMT" w:cs="ArialMT"/>
                        <w:color w:val="7B7A7A"/>
                        <w:sz w:val="18"/>
                        <w:szCs w:val="18"/>
                      </w:rPr>
                      <w:t>Taborstraße 16</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BA3B8F" w:rsidRPr="00BA3B8F">
                      <w:rPr>
                        <w:rFonts w:ascii="ArialMT" w:hAnsi="ArialMT" w:cs="ArialMT"/>
                        <w:color w:val="7B7A7A"/>
                        <w:sz w:val="18"/>
                        <w:szCs w:val="18"/>
                      </w:rPr>
                      <w:t>A-1</w:t>
                    </w:r>
                    <w:r>
                      <w:rPr>
                        <w:rFonts w:ascii="ArialMT" w:hAnsi="ArialMT" w:cs="ArialMT"/>
                        <w:color w:val="7B7A7A"/>
                        <w:sz w:val="18"/>
                        <w:szCs w:val="18"/>
                      </w:rPr>
                      <w:t>020 Wien</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BA3B8F" w:rsidRPr="00BA3B8F">
                      <w:rPr>
                        <w:rFonts w:ascii="ArialMT" w:hAnsi="ArialMT" w:cs="ArialMT"/>
                        <w:color w:val="7B7A7A"/>
                        <w:sz w:val="18"/>
                        <w:szCs w:val="18"/>
                      </w:rPr>
                      <w:t xml:space="preserve">Tel (01) </w:t>
                    </w:r>
                    <w:r>
                      <w:rPr>
                        <w:rFonts w:ascii="ArialMT" w:hAnsi="ArialMT" w:cs="ArialMT"/>
                        <w:color w:val="7B7A7A"/>
                        <w:sz w:val="18"/>
                        <w:szCs w:val="18"/>
                      </w:rPr>
                      <w:t>211 21</w:t>
                    </w:r>
                    <w:r w:rsidR="00BA3B8F" w:rsidRPr="00BA3B8F">
                      <w:rPr>
                        <w:rFonts w:ascii="ArialMT" w:hAnsi="ArialMT" w:cs="ArialMT"/>
                        <w:color w:val="7B7A7A"/>
                        <w:sz w:val="18"/>
                        <w:szCs w:val="18"/>
                      </w:rPr>
                      <w:t xml:space="preserve"> DW </w:t>
                    </w:r>
                    <w:r>
                      <w:rPr>
                        <w:rFonts w:ascii="ArialMT" w:hAnsi="ArialMT" w:cs="ArialMT"/>
                        <w:color w:val="7B7A7A"/>
                        <w:sz w:val="18"/>
                        <w:szCs w:val="18"/>
                      </w:rPr>
                      <w:t>1100</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A43087" w:rsidRPr="00A43087">
                      <w:rPr>
                        <w:rFonts w:ascii="ArialMT" w:hAnsi="ArialMT" w:cs="ArialMT"/>
                        <w:color w:val="7B7A7A"/>
                        <w:sz w:val="18"/>
                        <w:szCs w:val="18"/>
                      </w:rPr>
                      <w:t xml:space="preserve">Fax </w:t>
                    </w:r>
                    <w:r w:rsidR="00642657">
                      <w:rPr>
                        <w:rFonts w:ascii="ArialMT" w:hAnsi="ArialMT" w:cs="ArialMT"/>
                        <w:color w:val="7B7A7A"/>
                        <w:sz w:val="18"/>
                        <w:szCs w:val="18"/>
                      </w:rPr>
                      <w:t xml:space="preserve">DW </w:t>
                    </w:r>
                    <w:r>
                      <w:rPr>
                        <w:rFonts w:ascii="ArialMT" w:hAnsi="ArialMT" w:cs="ArialMT"/>
                        <w:color w:val="7B7A7A"/>
                        <w:sz w:val="18"/>
                        <w:szCs w:val="18"/>
                      </w:rPr>
                      <w:t>1120</w:t>
                    </w:r>
                  </w:p>
                  <w:p w:rsidR="00E9135A" w:rsidRPr="00C97F69" w:rsidRDefault="00C97F69" w:rsidP="00C97F69">
                    <w:pPr>
                      <w:autoSpaceDE w:val="0"/>
                      <w:autoSpaceDN w:val="0"/>
                      <w:adjustRightInd w:val="0"/>
                      <w:jc w:val="right"/>
                      <w:rPr>
                        <w:rFonts w:ascii="ArialMT" w:hAnsi="ArialMT" w:cs="ArialMT"/>
                        <w:color w:val="7B7A7A"/>
                        <w:sz w:val="18"/>
                        <w:szCs w:val="18"/>
                      </w:rPr>
                    </w:pPr>
                    <w:r>
                      <w:rPr>
                        <w:rFonts w:ascii="ArialMT" w:hAnsi="ArialMT" w:cs="ArialMT"/>
                        <w:color w:val="7B7A7A"/>
                        <w:sz w:val="18"/>
                        <w:szCs w:val="18"/>
                      </w:rPr>
                      <w:t>orden</w:t>
                    </w:r>
                    <w:r w:rsidR="00BA3B8F" w:rsidRPr="00A43087">
                      <w:rPr>
                        <w:rFonts w:ascii="ArialMT" w:hAnsi="ArialMT" w:cs="ArialMT"/>
                        <w:color w:val="7B7A7A"/>
                        <w:sz w:val="18"/>
                        <w:szCs w:val="18"/>
                      </w:rPr>
                      <w:t>@bb</w:t>
                    </w:r>
                    <w:r>
                      <w:rPr>
                        <w:rFonts w:ascii="ArialMT" w:hAnsi="ArialMT" w:cs="ArialMT"/>
                        <w:color w:val="7B7A7A"/>
                        <w:sz w:val="18"/>
                        <w:szCs w:val="18"/>
                      </w:rPr>
                      <w:t>prov.at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BA3B8F" w:rsidRPr="00A43087">
                      <w:rPr>
                        <w:rFonts w:ascii="ArialMT" w:hAnsi="ArialMT" w:cs="ArialMT"/>
                        <w:color w:val="7B7A7A"/>
                        <w:sz w:val="18"/>
                        <w:szCs w:val="18"/>
                      </w:rPr>
                      <w:t>www.barmherzige-brueder.at</w:t>
                    </w:r>
                    <w:r w:rsidRPr="00C97F69">
                      <w:rPr>
                        <w:rFonts w:ascii="Arial" w:hAnsi="Arial" w:cs="Arial"/>
                        <w:iCs/>
                        <w:color w:val="FF8C00"/>
                        <w:sz w:val="18"/>
                        <w:szCs w:val="18"/>
                      </w:rPr>
                      <w:t xml:space="preserve"> </w:t>
                    </w:r>
                    <w:r w:rsidRPr="00C97F69">
                      <w:rPr>
                        <w:rFonts w:ascii="Arial" w:hAnsi="Arial" w:cs="Arial"/>
                        <w:color w:val="FF8C00"/>
                        <w:position w:val="2"/>
                        <w:sz w:val="18"/>
                        <w:szCs w:val="18"/>
                      </w:rPr>
                      <w:t>|</w:t>
                    </w:r>
                    <w:r w:rsidRPr="00C97F69">
                      <w:rPr>
                        <w:rFonts w:ascii="Arial" w:hAnsi="Arial" w:cs="Arial"/>
                        <w:color w:val="FF8C00"/>
                        <w:sz w:val="18"/>
                        <w:szCs w:val="18"/>
                      </w:rPr>
                      <w:t xml:space="preserve"> </w:t>
                    </w:r>
                    <w:r w:rsidR="00BA3B8F" w:rsidRPr="00BA3B8F">
                      <w:rPr>
                        <w:rFonts w:ascii="ArialMT" w:hAnsi="ArialMT" w:cs="ArialMT"/>
                        <w:color w:val="7B7A7A"/>
                        <w:sz w:val="18"/>
                        <w:szCs w:val="18"/>
                        <w:lang w:val="fr-FR"/>
                      </w:rPr>
                      <w:t xml:space="preserve">DVR </w:t>
                    </w:r>
                    <w:r>
                      <w:rPr>
                        <w:rFonts w:ascii="ArialMT" w:hAnsi="ArialMT" w:cs="ArialMT"/>
                        <w:color w:val="7B7A7A"/>
                        <w:sz w:val="18"/>
                        <w:szCs w:val="18"/>
                        <w:lang w:val="fr-FR"/>
                      </w:rPr>
                      <w:t xml:space="preserve">0029 </w:t>
                    </w:r>
                    <w:r w:rsidRPr="00C97F69">
                      <w:rPr>
                        <w:rFonts w:ascii="ArialMT" w:hAnsi="ArialMT" w:cs="ArialMT"/>
                        <w:color w:val="7B7A7A"/>
                        <w:sz w:val="18"/>
                        <w:szCs w:val="18"/>
                      </w:rPr>
                      <w:t xml:space="preserve">874 </w:t>
                    </w:r>
                    <w:r w:rsidR="00BA3B8F" w:rsidRPr="00C97F69">
                      <w:rPr>
                        <w:rFonts w:ascii="ArialMT" w:hAnsi="ArialMT" w:cs="ArialMT"/>
                        <w:color w:val="7B7A7A"/>
                        <w:sz w:val="18"/>
                        <w:szCs w:val="18"/>
                      </w:rPr>
                      <w:t>(</w:t>
                    </w:r>
                    <w:r w:rsidRPr="00C97F69">
                      <w:rPr>
                        <w:rFonts w:ascii="ArialMT" w:hAnsi="ArialMT" w:cs="ArialMT"/>
                        <w:color w:val="7B7A7A"/>
                        <w:sz w:val="18"/>
                        <w:szCs w:val="18"/>
                      </w:rPr>
                      <w:t>201</w:t>
                    </w:r>
                    <w:r w:rsidR="00BA3B8F" w:rsidRPr="00C97F69">
                      <w:rPr>
                        <w:rFonts w:ascii="ArialMT" w:hAnsi="ArialMT" w:cs="ArialMT"/>
                        <w:color w:val="7B7A7A"/>
                        <w:sz w:val="18"/>
                        <w:szCs w:val="18"/>
                      </w:rPr>
                      <w:t>)</w:t>
                    </w:r>
                  </w:p>
                </w:txbxContent>
              </v:textbox>
            </v:shape>
          </w:pict>
        </mc:Fallback>
      </mc:AlternateContent>
    </w:r>
  </w:p>
  <w:p w:rsidR="00E9135A" w:rsidRDefault="00E9135A">
    <w:pPr>
      <w:pStyle w:val="Fuzeile"/>
    </w:pPr>
  </w:p>
  <w:p w:rsidR="00E9135A" w:rsidRDefault="00E9135A">
    <w:pPr>
      <w:pStyle w:val="Fuzeile"/>
    </w:pPr>
  </w:p>
  <w:p w:rsidR="00BB2AC3" w:rsidRDefault="00BB2A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87" w:rsidRDefault="00B24587">
      <w:r>
        <w:separator/>
      </w:r>
    </w:p>
  </w:footnote>
  <w:footnote w:type="continuationSeparator" w:id="0">
    <w:p w:rsidR="00B24587" w:rsidRDefault="00B24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C3" w:rsidRDefault="00E72B88">
    <w:pPr>
      <w:pStyle w:val="Kopfzeile"/>
    </w:pPr>
    <w:r>
      <w:rPr>
        <w:noProof/>
        <w:lang w:val="de-AT" w:eastAsia="de-AT"/>
      </w:rPr>
      <w:drawing>
        <wp:anchor distT="0" distB="0" distL="114300" distR="114300" simplePos="0" relativeHeight="251658752" behindDoc="1" locked="0" layoutInCell="0" allowOverlap="0" wp14:anchorId="47943DFA" wp14:editId="1D1A8653">
          <wp:simplePos x="0" y="0"/>
          <wp:positionH relativeFrom="column">
            <wp:posOffset>-226695</wp:posOffset>
          </wp:positionH>
          <wp:positionV relativeFrom="page">
            <wp:posOffset>409699</wp:posOffset>
          </wp:positionV>
          <wp:extent cx="2239200" cy="824400"/>
          <wp:effectExtent l="0" t="0" r="8890" b="0"/>
          <wp:wrapNone/>
          <wp:docPr id="4"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T Österreich X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9200" cy="82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FB1" w:rsidRDefault="00A95FB1">
    <w:pPr>
      <w:pStyle w:val="Kopfzeile"/>
    </w:pPr>
  </w:p>
  <w:p w:rsidR="00B23CE7" w:rsidRDefault="00B23CE7">
    <w:pPr>
      <w:pStyle w:val="Kopfzeile"/>
    </w:pPr>
  </w:p>
  <w:p w:rsidR="00B23CE7" w:rsidRDefault="00B23CE7">
    <w:pPr>
      <w:pStyle w:val="Kopfzeile"/>
    </w:pPr>
  </w:p>
  <w:p w:rsidR="00B23CE7" w:rsidRDefault="00B23CE7">
    <w:pPr>
      <w:pStyle w:val="Kopfzeile"/>
    </w:pPr>
  </w:p>
  <w:p w:rsidR="00B23CE7" w:rsidRDefault="00B23CE7">
    <w:pPr>
      <w:pStyle w:val="Kopfzeile"/>
    </w:pPr>
  </w:p>
  <w:p w:rsidR="00A95FB1" w:rsidRDefault="00A95FB1">
    <w:pPr>
      <w:pStyle w:val="Kopfzeile"/>
    </w:pPr>
  </w:p>
  <w:p w:rsidR="00A95FB1" w:rsidRDefault="00A95F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047"/>
    <w:multiLevelType w:val="hybridMultilevel"/>
    <w:tmpl w:val="B9CA300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7DF4DFF"/>
    <w:multiLevelType w:val="hybridMultilevel"/>
    <w:tmpl w:val="2A32446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1D45C56"/>
    <w:multiLevelType w:val="hybridMultilevel"/>
    <w:tmpl w:val="D51E85E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35F07535"/>
    <w:multiLevelType w:val="hybridMultilevel"/>
    <w:tmpl w:val="29E000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37462C06"/>
    <w:multiLevelType w:val="hybridMultilevel"/>
    <w:tmpl w:val="9384A46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52B4774E"/>
    <w:multiLevelType w:val="hybridMultilevel"/>
    <w:tmpl w:val="A9C67C6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Hec4cZb2Flqm/7zdXy1IZM56IQ=" w:salt="x0R/WuMZM7Pqj2AmvQzlyQ=="/>
  <w:defaultTabStop w:val="567"/>
  <w:autoHyphenation/>
  <w:hyphenationZone w:val="57"/>
  <w:doNotHyphenateCaps/>
  <w:characterSpacingControl w:val="doNotCompress"/>
  <w:hdrShapeDefaults>
    <o:shapedefaults v:ext="edit" spidmax="27649">
      <o:colormenu v:ext="edit" fillcolor="#ff9"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C3"/>
    <w:rsid w:val="0000578D"/>
    <w:rsid w:val="000273EC"/>
    <w:rsid w:val="00036C62"/>
    <w:rsid w:val="000671A3"/>
    <w:rsid w:val="000775D5"/>
    <w:rsid w:val="000A4B96"/>
    <w:rsid w:val="000B3154"/>
    <w:rsid w:val="000E5CDB"/>
    <w:rsid w:val="000F6FDC"/>
    <w:rsid w:val="001101DB"/>
    <w:rsid w:val="0011611E"/>
    <w:rsid w:val="00124E62"/>
    <w:rsid w:val="0012733B"/>
    <w:rsid w:val="00144877"/>
    <w:rsid w:val="00145A56"/>
    <w:rsid w:val="001550D5"/>
    <w:rsid w:val="00162A0C"/>
    <w:rsid w:val="00163E8A"/>
    <w:rsid w:val="001666B9"/>
    <w:rsid w:val="001773FE"/>
    <w:rsid w:val="00186D0B"/>
    <w:rsid w:val="001A0D62"/>
    <w:rsid w:val="001A43FF"/>
    <w:rsid w:val="001A6054"/>
    <w:rsid w:val="001B4F28"/>
    <w:rsid w:val="001C0024"/>
    <w:rsid w:val="001C7030"/>
    <w:rsid w:val="001C714A"/>
    <w:rsid w:val="001D41F2"/>
    <w:rsid w:val="001E37F2"/>
    <w:rsid w:val="00204EC6"/>
    <w:rsid w:val="002230D4"/>
    <w:rsid w:val="002262DE"/>
    <w:rsid w:val="002349A8"/>
    <w:rsid w:val="00237F65"/>
    <w:rsid w:val="00240223"/>
    <w:rsid w:val="002569EE"/>
    <w:rsid w:val="00262CA2"/>
    <w:rsid w:val="00266D8A"/>
    <w:rsid w:val="00276AFC"/>
    <w:rsid w:val="00296101"/>
    <w:rsid w:val="0029626A"/>
    <w:rsid w:val="0029651D"/>
    <w:rsid w:val="002975B6"/>
    <w:rsid w:val="002A2711"/>
    <w:rsid w:val="002A512D"/>
    <w:rsid w:val="002B5A10"/>
    <w:rsid w:val="002C11DE"/>
    <w:rsid w:val="002E450F"/>
    <w:rsid w:val="002E768E"/>
    <w:rsid w:val="003153BC"/>
    <w:rsid w:val="00333E34"/>
    <w:rsid w:val="003541CD"/>
    <w:rsid w:val="00356FA1"/>
    <w:rsid w:val="00364BE4"/>
    <w:rsid w:val="00384532"/>
    <w:rsid w:val="00387DC8"/>
    <w:rsid w:val="00390CCF"/>
    <w:rsid w:val="003B099D"/>
    <w:rsid w:val="003C7C12"/>
    <w:rsid w:val="003D3BFF"/>
    <w:rsid w:val="003D4940"/>
    <w:rsid w:val="00402A1B"/>
    <w:rsid w:val="00410EBC"/>
    <w:rsid w:val="0043115B"/>
    <w:rsid w:val="004447C6"/>
    <w:rsid w:val="004671BC"/>
    <w:rsid w:val="004778D4"/>
    <w:rsid w:val="00495E9B"/>
    <w:rsid w:val="004A0534"/>
    <w:rsid w:val="004A7D03"/>
    <w:rsid w:val="004D18E9"/>
    <w:rsid w:val="004E16CE"/>
    <w:rsid w:val="004E1E2F"/>
    <w:rsid w:val="004E64F3"/>
    <w:rsid w:val="0053354C"/>
    <w:rsid w:val="005434BA"/>
    <w:rsid w:val="00555945"/>
    <w:rsid w:val="005625DB"/>
    <w:rsid w:val="0056464A"/>
    <w:rsid w:val="0058575A"/>
    <w:rsid w:val="005C2E06"/>
    <w:rsid w:val="005D020C"/>
    <w:rsid w:val="005E4CCD"/>
    <w:rsid w:val="005F1D8F"/>
    <w:rsid w:val="006071CC"/>
    <w:rsid w:val="00615250"/>
    <w:rsid w:val="00615584"/>
    <w:rsid w:val="006202D1"/>
    <w:rsid w:val="006322DF"/>
    <w:rsid w:val="00634469"/>
    <w:rsid w:val="00642657"/>
    <w:rsid w:val="00646E1C"/>
    <w:rsid w:val="006470A1"/>
    <w:rsid w:val="006559B0"/>
    <w:rsid w:val="006864E5"/>
    <w:rsid w:val="00690088"/>
    <w:rsid w:val="006976E4"/>
    <w:rsid w:val="006A61A8"/>
    <w:rsid w:val="006D2795"/>
    <w:rsid w:val="006F660D"/>
    <w:rsid w:val="00705CEE"/>
    <w:rsid w:val="00713571"/>
    <w:rsid w:val="007143E6"/>
    <w:rsid w:val="00723610"/>
    <w:rsid w:val="007237B3"/>
    <w:rsid w:val="007366E8"/>
    <w:rsid w:val="0075405F"/>
    <w:rsid w:val="007559AA"/>
    <w:rsid w:val="007879F3"/>
    <w:rsid w:val="007900EE"/>
    <w:rsid w:val="00794D49"/>
    <w:rsid w:val="007A1DAF"/>
    <w:rsid w:val="007A6520"/>
    <w:rsid w:val="007B6E2A"/>
    <w:rsid w:val="007C04B6"/>
    <w:rsid w:val="007C3B73"/>
    <w:rsid w:val="007C4AD3"/>
    <w:rsid w:val="007C7F64"/>
    <w:rsid w:val="007D218A"/>
    <w:rsid w:val="007D492E"/>
    <w:rsid w:val="007E2568"/>
    <w:rsid w:val="007E53BE"/>
    <w:rsid w:val="00801E04"/>
    <w:rsid w:val="00852FE6"/>
    <w:rsid w:val="00867989"/>
    <w:rsid w:val="00875740"/>
    <w:rsid w:val="00875D14"/>
    <w:rsid w:val="00883478"/>
    <w:rsid w:val="008A5FFC"/>
    <w:rsid w:val="008B7519"/>
    <w:rsid w:val="008D3167"/>
    <w:rsid w:val="008E681B"/>
    <w:rsid w:val="008E6F1E"/>
    <w:rsid w:val="008F7EE9"/>
    <w:rsid w:val="00900E09"/>
    <w:rsid w:val="0095366A"/>
    <w:rsid w:val="00962C9A"/>
    <w:rsid w:val="0096596C"/>
    <w:rsid w:val="00976C14"/>
    <w:rsid w:val="009A0BFF"/>
    <w:rsid w:val="009B6D1C"/>
    <w:rsid w:val="009C59CF"/>
    <w:rsid w:val="009D15D4"/>
    <w:rsid w:val="009D4D83"/>
    <w:rsid w:val="00A23653"/>
    <w:rsid w:val="00A27673"/>
    <w:rsid w:val="00A41FB8"/>
    <w:rsid w:val="00A43087"/>
    <w:rsid w:val="00A65C3B"/>
    <w:rsid w:val="00A73F7D"/>
    <w:rsid w:val="00A81997"/>
    <w:rsid w:val="00A849CD"/>
    <w:rsid w:val="00A86D22"/>
    <w:rsid w:val="00A87FE4"/>
    <w:rsid w:val="00A91F71"/>
    <w:rsid w:val="00A95FB1"/>
    <w:rsid w:val="00AA1DF5"/>
    <w:rsid w:val="00AC1159"/>
    <w:rsid w:val="00AE5159"/>
    <w:rsid w:val="00B066B8"/>
    <w:rsid w:val="00B22BD7"/>
    <w:rsid w:val="00B23CE7"/>
    <w:rsid w:val="00B24587"/>
    <w:rsid w:val="00B31C53"/>
    <w:rsid w:val="00B32E4C"/>
    <w:rsid w:val="00B33716"/>
    <w:rsid w:val="00B359A7"/>
    <w:rsid w:val="00B55874"/>
    <w:rsid w:val="00B61D14"/>
    <w:rsid w:val="00B71DDF"/>
    <w:rsid w:val="00B76AA3"/>
    <w:rsid w:val="00B84285"/>
    <w:rsid w:val="00BA3B8F"/>
    <w:rsid w:val="00BB2AC3"/>
    <w:rsid w:val="00BB5FF2"/>
    <w:rsid w:val="00BC5755"/>
    <w:rsid w:val="00BD716A"/>
    <w:rsid w:val="00BE7000"/>
    <w:rsid w:val="00BF14BE"/>
    <w:rsid w:val="00BF7F0C"/>
    <w:rsid w:val="00C11B7D"/>
    <w:rsid w:val="00C13DC3"/>
    <w:rsid w:val="00C151EA"/>
    <w:rsid w:val="00C2398A"/>
    <w:rsid w:val="00C32B3C"/>
    <w:rsid w:val="00C32BA9"/>
    <w:rsid w:val="00C568AE"/>
    <w:rsid w:val="00C65222"/>
    <w:rsid w:val="00C76D6F"/>
    <w:rsid w:val="00C87579"/>
    <w:rsid w:val="00C875BF"/>
    <w:rsid w:val="00C93F04"/>
    <w:rsid w:val="00C97F69"/>
    <w:rsid w:val="00CA4C0A"/>
    <w:rsid w:val="00CD12AC"/>
    <w:rsid w:val="00CD4CEC"/>
    <w:rsid w:val="00CE3659"/>
    <w:rsid w:val="00D3046B"/>
    <w:rsid w:val="00D36FB0"/>
    <w:rsid w:val="00D37A7E"/>
    <w:rsid w:val="00D43252"/>
    <w:rsid w:val="00D5246E"/>
    <w:rsid w:val="00D52544"/>
    <w:rsid w:val="00D546E7"/>
    <w:rsid w:val="00D65AF9"/>
    <w:rsid w:val="00D7027E"/>
    <w:rsid w:val="00D779CB"/>
    <w:rsid w:val="00D941F6"/>
    <w:rsid w:val="00D975D6"/>
    <w:rsid w:val="00DA13BC"/>
    <w:rsid w:val="00DA2217"/>
    <w:rsid w:val="00DB089E"/>
    <w:rsid w:val="00DB13A2"/>
    <w:rsid w:val="00DB7CCB"/>
    <w:rsid w:val="00DC39DE"/>
    <w:rsid w:val="00DE0BA0"/>
    <w:rsid w:val="00DF4F97"/>
    <w:rsid w:val="00DF74AC"/>
    <w:rsid w:val="00E00440"/>
    <w:rsid w:val="00E01302"/>
    <w:rsid w:val="00E10965"/>
    <w:rsid w:val="00E10C1E"/>
    <w:rsid w:val="00E3691D"/>
    <w:rsid w:val="00E40E1E"/>
    <w:rsid w:val="00E43A3F"/>
    <w:rsid w:val="00E52635"/>
    <w:rsid w:val="00E526F3"/>
    <w:rsid w:val="00E55106"/>
    <w:rsid w:val="00E5563E"/>
    <w:rsid w:val="00E70F27"/>
    <w:rsid w:val="00E71184"/>
    <w:rsid w:val="00E71E3A"/>
    <w:rsid w:val="00E72B88"/>
    <w:rsid w:val="00E82A52"/>
    <w:rsid w:val="00E85352"/>
    <w:rsid w:val="00E90DBD"/>
    <w:rsid w:val="00E91085"/>
    <w:rsid w:val="00E9135A"/>
    <w:rsid w:val="00EA6425"/>
    <w:rsid w:val="00EB45EE"/>
    <w:rsid w:val="00EB72FF"/>
    <w:rsid w:val="00EC36A5"/>
    <w:rsid w:val="00EC4C4C"/>
    <w:rsid w:val="00EC7ABE"/>
    <w:rsid w:val="00ED3B94"/>
    <w:rsid w:val="00ED45F0"/>
    <w:rsid w:val="00EE13A1"/>
    <w:rsid w:val="00EF0774"/>
    <w:rsid w:val="00F03A39"/>
    <w:rsid w:val="00F24F69"/>
    <w:rsid w:val="00F43A8C"/>
    <w:rsid w:val="00F57C7F"/>
    <w:rsid w:val="00F655DC"/>
    <w:rsid w:val="00FA10F2"/>
    <w:rsid w:val="00FA237C"/>
    <w:rsid w:val="00FB3C2E"/>
    <w:rsid w:val="00FD3BA5"/>
    <w:rsid w:val="00FD64B2"/>
    <w:rsid w:val="00FE2821"/>
    <w:rsid w:val="00FF3F02"/>
    <w:rsid w:val="00FF43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ff9"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2AC3"/>
    <w:pPr>
      <w:tabs>
        <w:tab w:val="center" w:pos="4536"/>
        <w:tab w:val="right" w:pos="9072"/>
      </w:tabs>
    </w:pPr>
  </w:style>
  <w:style w:type="paragraph" w:styleId="Fuzeile">
    <w:name w:val="footer"/>
    <w:basedOn w:val="Standard"/>
    <w:link w:val="FuzeileZchn"/>
    <w:rsid w:val="00BB2AC3"/>
    <w:pPr>
      <w:tabs>
        <w:tab w:val="center" w:pos="4536"/>
        <w:tab w:val="right" w:pos="9072"/>
      </w:tabs>
    </w:pPr>
  </w:style>
  <w:style w:type="character" w:styleId="Seitenzahl">
    <w:name w:val="page number"/>
    <w:basedOn w:val="Absatz-Standardschriftart"/>
    <w:rsid w:val="00BB2AC3"/>
  </w:style>
  <w:style w:type="character" w:styleId="Hyperlink">
    <w:name w:val="Hyperlink"/>
    <w:basedOn w:val="Absatz-Standardschriftart"/>
    <w:rsid w:val="00E9135A"/>
    <w:rPr>
      <w:strike w:val="0"/>
      <w:dstrike w:val="0"/>
      <w:color w:val="043197"/>
      <w:u w:val="none"/>
      <w:effect w:val="none"/>
    </w:rPr>
  </w:style>
  <w:style w:type="paragraph" w:styleId="Funotentext">
    <w:name w:val="footnote text"/>
    <w:basedOn w:val="Standard"/>
    <w:link w:val="FunotentextZchn"/>
    <w:uiPriority w:val="99"/>
    <w:unhideWhenUsed/>
    <w:rsid w:val="00EE13A1"/>
    <w:rPr>
      <w:sz w:val="20"/>
      <w:szCs w:val="20"/>
      <w:lang w:val="de-AT"/>
    </w:rPr>
  </w:style>
  <w:style w:type="character" w:customStyle="1" w:styleId="FunotentextZchn">
    <w:name w:val="Fußnotentext Zchn"/>
    <w:basedOn w:val="Absatz-Standardschriftart"/>
    <w:link w:val="Funotentext"/>
    <w:uiPriority w:val="99"/>
    <w:rsid w:val="00EE13A1"/>
    <w:rPr>
      <w:lang w:eastAsia="de-DE"/>
    </w:rPr>
  </w:style>
  <w:style w:type="character" w:styleId="Funotenzeichen">
    <w:name w:val="footnote reference"/>
    <w:basedOn w:val="Absatz-Standardschriftart"/>
    <w:uiPriority w:val="99"/>
    <w:unhideWhenUsed/>
    <w:rsid w:val="00EE13A1"/>
    <w:rPr>
      <w:vertAlign w:val="superscript"/>
    </w:rPr>
  </w:style>
  <w:style w:type="character" w:customStyle="1" w:styleId="FuzeileZchn">
    <w:name w:val="Fußzeile Zchn"/>
    <w:basedOn w:val="Absatz-Standardschriftart"/>
    <w:link w:val="Fuzeile"/>
    <w:rsid w:val="00E90DBD"/>
    <w:rPr>
      <w:sz w:val="24"/>
      <w:szCs w:val="24"/>
      <w:lang w:val="de-DE" w:eastAsia="de-DE"/>
    </w:rPr>
  </w:style>
  <w:style w:type="paragraph" w:styleId="Sprechblasentext">
    <w:name w:val="Balloon Text"/>
    <w:basedOn w:val="Standard"/>
    <w:link w:val="SprechblasentextZchn"/>
    <w:rsid w:val="00E90DBD"/>
    <w:rPr>
      <w:rFonts w:ascii="Tahoma" w:hAnsi="Tahoma" w:cs="Tahoma"/>
      <w:sz w:val="16"/>
      <w:szCs w:val="16"/>
    </w:rPr>
  </w:style>
  <w:style w:type="character" w:customStyle="1" w:styleId="SprechblasentextZchn">
    <w:name w:val="Sprechblasentext Zchn"/>
    <w:basedOn w:val="Absatz-Standardschriftart"/>
    <w:link w:val="Sprechblasentext"/>
    <w:rsid w:val="00E90DBD"/>
    <w:rPr>
      <w:rFonts w:ascii="Tahoma" w:hAnsi="Tahoma" w:cs="Tahoma"/>
      <w:sz w:val="16"/>
      <w:szCs w:val="16"/>
      <w:lang w:val="de-DE" w:eastAsia="de-DE"/>
    </w:rPr>
  </w:style>
  <w:style w:type="character" w:customStyle="1" w:styleId="swetitle3">
    <w:name w:val="swetitle3"/>
    <w:basedOn w:val="Absatz-Standardschriftart"/>
    <w:rsid w:val="00A73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2AC3"/>
    <w:pPr>
      <w:tabs>
        <w:tab w:val="center" w:pos="4536"/>
        <w:tab w:val="right" w:pos="9072"/>
      </w:tabs>
    </w:pPr>
  </w:style>
  <w:style w:type="paragraph" w:styleId="Fuzeile">
    <w:name w:val="footer"/>
    <w:basedOn w:val="Standard"/>
    <w:link w:val="FuzeileZchn"/>
    <w:rsid w:val="00BB2AC3"/>
    <w:pPr>
      <w:tabs>
        <w:tab w:val="center" w:pos="4536"/>
        <w:tab w:val="right" w:pos="9072"/>
      </w:tabs>
    </w:pPr>
  </w:style>
  <w:style w:type="character" w:styleId="Seitenzahl">
    <w:name w:val="page number"/>
    <w:basedOn w:val="Absatz-Standardschriftart"/>
    <w:rsid w:val="00BB2AC3"/>
  </w:style>
  <w:style w:type="character" w:styleId="Hyperlink">
    <w:name w:val="Hyperlink"/>
    <w:basedOn w:val="Absatz-Standardschriftart"/>
    <w:rsid w:val="00E9135A"/>
    <w:rPr>
      <w:strike w:val="0"/>
      <w:dstrike w:val="0"/>
      <w:color w:val="043197"/>
      <w:u w:val="none"/>
      <w:effect w:val="none"/>
    </w:rPr>
  </w:style>
  <w:style w:type="paragraph" w:styleId="Funotentext">
    <w:name w:val="footnote text"/>
    <w:basedOn w:val="Standard"/>
    <w:link w:val="FunotentextZchn"/>
    <w:uiPriority w:val="99"/>
    <w:unhideWhenUsed/>
    <w:rsid w:val="00EE13A1"/>
    <w:rPr>
      <w:sz w:val="20"/>
      <w:szCs w:val="20"/>
      <w:lang w:val="de-AT"/>
    </w:rPr>
  </w:style>
  <w:style w:type="character" w:customStyle="1" w:styleId="FunotentextZchn">
    <w:name w:val="Fußnotentext Zchn"/>
    <w:basedOn w:val="Absatz-Standardschriftart"/>
    <w:link w:val="Funotentext"/>
    <w:uiPriority w:val="99"/>
    <w:rsid w:val="00EE13A1"/>
    <w:rPr>
      <w:lang w:eastAsia="de-DE"/>
    </w:rPr>
  </w:style>
  <w:style w:type="character" w:styleId="Funotenzeichen">
    <w:name w:val="footnote reference"/>
    <w:basedOn w:val="Absatz-Standardschriftart"/>
    <w:uiPriority w:val="99"/>
    <w:unhideWhenUsed/>
    <w:rsid w:val="00EE13A1"/>
    <w:rPr>
      <w:vertAlign w:val="superscript"/>
    </w:rPr>
  </w:style>
  <w:style w:type="character" w:customStyle="1" w:styleId="FuzeileZchn">
    <w:name w:val="Fußzeile Zchn"/>
    <w:basedOn w:val="Absatz-Standardschriftart"/>
    <w:link w:val="Fuzeile"/>
    <w:rsid w:val="00E90DBD"/>
    <w:rPr>
      <w:sz w:val="24"/>
      <w:szCs w:val="24"/>
      <w:lang w:val="de-DE" w:eastAsia="de-DE"/>
    </w:rPr>
  </w:style>
  <w:style w:type="paragraph" w:styleId="Sprechblasentext">
    <w:name w:val="Balloon Text"/>
    <w:basedOn w:val="Standard"/>
    <w:link w:val="SprechblasentextZchn"/>
    <w:rsid w:val="00E90DBD"/>
    <w:rPr>
      <w:rFonts w:ascii="Tahoma" w:hAnsi="Tahoma" w:cs="Tahoma"/>
      <w:sz w:val="16"/>
      <w:szCs w:val="16"/>
    </w:rPr>
  </w:style>
  <w:style w:type="character" w:customStyle="1" w:styleId="SprechblasentextZchn">
    <w:name w:val="Sprechblasentext Zchn"/>
    <w:basedOn w:val="Absatz-Standardschriftart"/>
    <w:link w:val="Sprechblasentext"/>
    <w:rsid w:val="00E90DBD"/>
    <w:rPr>
      <w:rFonts w:ascii="Tahoma" w:hAnsi="Tahoma" w:cs="Tahoma"/>
      <w:sz w:val="16"/>
      <w:szCs w:val="16"/>
      <w:lang w:val="de-DE" w:eastAsia="de-DE"/>
    </w:rPr>
  </w:style>
  <w:style w:type="character" w:customStyle="1" w:styleId="swetitle3">
    <w:name w:val="swetitle3"/>
    <w:basedOn w:val="Absatz-Standardschriftart"/>
    <w:rsid w:val="00A7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089C-35EF-460F-8C3C-A9DD284B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9404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An Herrn</vt:lpstr>
    </vt:vector>
  </TitlesOfParts>
  <Company>Barmherzige Brüder</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Barmherzige Brüder – Predigt des heiligen Johannes von Ávila</dc:title>
  <dc:creator/>
  <cp:lastModifiedBy>Bernhard Zahrl</cp:lastModifiedBy>
  <cp:revision>9</cp:revision>
  <cp:lastPrinted>2010-12-14T12:52:00Z</cp:lastPrinted>
  <dcterms:created xsi:type="dcterms:W3CDTF">2012-06-14T12:04:00Z</dcterms:created>
  <dcterms:modified xsi:type="dcterms:W3CDTF">2012-11-20T08:43:00Z</dcterms:modified>
</cp:coreProperties>
</file>